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5D28" w14:textId="7712C400" w:rsidR="004F1C14" w:rsidRDefault="009C095A">
      <w:r>
        <w:rPr>
          <w:noProof/>
        </w:rPr>
        <mc:AlternateContent>
          <mc:Choice Requires="wps">
            <w:drawing>
              <wp:anchor distT="0" distB="0" distL="114300" distR="114300" simplePos="0" relativeHeight="251659264" behindDoc="0" locked="0" layoutInCell="1" allowOverlap="1" wp14:anchorId="25F625D1" wp14:editId="30D2CF50">
                <wp:simplePos x="0" y="0"/>
                <wp:positionH relativeFrom="column">
                  <wp:posOffset>3808615</wp:posOffset>
                </wp:positionH>
                <wp:positionV relativeFrom="paragraph">
                  <wp:posOffset>59575</wp:posOffset>
                </wp:positionV>
                <wp:extent cx="2078066" cy="852054"/>
                <wp:effectExtent l="0" t="0" r="17780" b="24765"/>
                <wp:wrapNone/>
                <wp:docPr id="2" name="Text Box 2"/>
                <wp:cNvGraphicFramePr/>
                <a:graphic xmlns:a="http://schemas.openxmlformats.org/drawingml/2006/main">
                  <a:graphicData uri="http://schemas.microsoft.com/office/word/2010/wordprocessingShape">
                    <wps:wsp>
                      <wps:cNvSpPr txBox="1"/>
                      <wps:spPr>
                        <a:xfrm>
                          <a:off x="0" y="0"/>
                          <a:ext cx="2078066" cy="852054"/>
                        </a:xfrm>
                        <a:prstGeom prst="rect">
                          <a:avLst/>
                        </a:prstGeom>
                        <a:solidFill>
                          <a:srgbClr val="66FFFF"/>
                        </a:solidFill>
                        <a:ln w="6350">
                          <a:solidFill>
                            <a:prstClr val="black"/>
                          </a:solidFill>
                        </a:ln>
                      </wps:spPr>
                      <wps:txbx>
                        <w:txbxContent>
                          <w:p w14:paraId="3138F488" w14:textId="12EB4925" w:rsidR="009C095A" w:rsidRPr="00B85769" w:rsidRDefault="009C095A" w:rsidP="00B85769">
                            <w:pPr>
                              <w:jc w:val="center"/>
                              <w:rPr>
                                <w:b/>
                                <w:bCs/>
                              </w:rPr>
                            </w:pPr>
                            <w:r w:rsidRPr="00B85769">
                              <w:rPr>
                                <w:b/>
                                <w:bCs/>
                              </w:rPr>
                              <w:t>The March 25 and May 20, 2020 events are co-sponsored by the League of Women Voters of Metropolitan Des Moines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625D1" id="_x0000_t202" coordsize="21600,21600" o:spt="202" path="m,l,21600r21600,l21600,xe">
                <v:stroke joinstyle="miter"/>
                <v:path gradientshapeok="t" o:connecttype="rect"/>
              </v:shapetype>
              <v:shape id="Text Box 2" o:spid="_x0000_s1026" type="#_x0000_t202" style="position:absolute;margin-left:299.9pt;margin-top:4.7pt;width:163.65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tfSwIAAKIEAAAOAAAAZHJzL2Uyb0RvYy54bWysVN9v2jAQfp+0/8Hy+0jIgLKIUDEqpklV&#10;WwmmPjuOQ6I5Ps82JOyv39kJlLZ7mpYH537l8913d1ncdo0kR2FsDSqj41FMiVAcilrtM/pjt/k0&#10;p8Q6pgomQYmMnoSlt8uPHxatTkUCFchCGIIgyqatzmjlnE6jyPJKNMyOQAuFzhJMwxyqZh8VhrWI&#10;3sgoieNZ1IIptAEurEXrXe+ky4BfloK7x7K0whGZUczNhdOEM/dntFywdG+Yrmo+pMH+IYuG1Qov&#10;vUDdMcfIwdTvoJqaG7BQuhGHJoKyrLkINWA14/hNNduKaRFqQXKsvtBk/x8sfzg+GVIXGU0oUazB&#10;Fu1E58hX6Eji2Wm1TTFoqzHMdWjGLp/tFo2+6K40jX9jOQT9yPPpwq0H42hM4pt5PJtRwtE3nybx&#10;dOJhopevtbHum4CGeCGjBnsXKGXHe+v60HOIv8yCrItNLWVQzD5fS0OODPs8m23wGdBfhUlFWvR/&#10;nsYB+ZXPY18gcsn4z/cImK1UmLQnpS/eS67Lu4GpHIoTEmWgHzSr+aZG3Htm3RMzOFnIDW6Le8Sj&#10;lIDJwCBRUoH5/Te7j8eGo5eSFic1o/bXgRlBifyucBS+jCcTP9pBmUxvElTMtSe/9qhDswYkaYx7&#10;qXkQfbyTZ7E00DzjUq38rehiiuPdGXVnce36/cGl5GK1CkE4zJq5e7XV3EP7lng+d90zM3poqMNR&#10;eIDzTLP0TV/7WP+lgtXBQVmHpnuCe1YH3nERwtgMS+s37VoPUS+/luUfAAAA//8DAFBLAwQUAAYA&#10;CAAAACEA6/66auAAAAAJAQAADwAAAGRycy9kb3ducmV2LnhtbEyPwU7DMBBE70j8g7VIXBB1WkpL&#10;QpwKkLhwANEWVb1t4yWJiNdR7LTh71lOcBzNaOZNvhpdq47Uh8azgekkAUVcettwZWC7eb6+AxUi&#10;ssXWMxn4pgCr4vwsx8z6E7/TcR0rJSUcMjRQx9hlWoeyJodh4jti8T597zCK7CttezxJuWv1LEkW&#10;2mHDslBjR081lV/rwRmIj69vV26Pel+Hij5eBt5tm50xlxfjwz2oSGP8C8MvvqBDIUwHP7ANqjVw&#10;m6aCHg2kc1Dip7PlFNRBgvObBegi1/8fFD8AAAD//wMAUEsBAi0AFAAGAAgAAAAhALaDOJL+AAAA&#10;4QEAABMAAAAAAAAAAAAAAAAAAAAAAFtDb250ZW50X1R5cGVzXS54bWxQSwECLQAUAAYACAAAACEA&#10;OP0h/9YAAACUAQAACwAAAAAAAAAAAAAAAAAvAQAAX3JlbHMvLnJlbHNQSwECLQAUAAYACAAAACEA&#10;zNvLX0sCAACiBAAADgAAAAAAAAAAAAAAAAAuAgAAZHJzL2Uyb0RvYy54bWxQSwECLQAUAAYACAAA&#10;ACEA6/66auAAAAAJAQAADwAAAAAAAAAAAAAAAAClBAAAZHJzL2Rvd25yZXYueG1sUEsFBgAAAAAE&#10;AAQA8wAAALIFAAAAAA==&#10;" fillcolor="#6ff" strokeweight=".5pt">
                <v:textbox>
                  <w:txbxContent>
                    <w:p w14:paraId="3138F488" w14:textId="12EB4925" w:rsidR="009C095A" w:rsidRPr="00B85769" w:rsidRDefault="009C095A" w:rsidP="00B85769">
                      <w:pPr>
                        <w:jc w:val="center"/>
                        <w:rPr>
                          <w:b/>
                          <w:bCs/>
                        </w:rPr>
                      </w:pPr>
                      <w:r w:rsidRPr="00B85769">
                        <w:rPr>
                          <w:b/>
                          <w:bCs/>
                        </w:rPr>
                        <w:t>The March 25 and May 20, 2020 events are co-sponsored by the League of Women Voters of Metropolitan Des Moines</w:t>
                      </w:r>
                    </w:p>
                  </w:txbxContent>
                </v:textbox>
              </v:shape>
            </w:pict>
          </mc:Fallback>
        </mc:AlternateContent>
      </w:r>
      <w:r>
        <w:rPr>
          <w:noProof/>
        </w:rPr>
        <w:drawing>
          <wp:inline distT="0" distB="0" distL="0" distR="0" wp14:anchorId="3B1150DE" wp14:editId="138C22D5">
            <wp:extent cx="5915851" cy="4925112"/>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movements.png"/>
                    <pic:cNvPicPr/>
                  </pic:nvPicPr>
                  <pic:blipFill>
                    <a:blip r:embed="rId4">
                      <a:extLst>
                        <a:ext uri="{28A0092B-C50C-407E-A947-70E740481C1C}">
                          <a14:useLocalDpi xmlns:a14="http://schemas.microsoft.com/office/drawing/2010/main" val="0"/>
                        </a:ext>
                      </a:extLst>
                    </a:blip>
                    <a:stretch>
                      <a:fillRect/>
                    </a:stretch>
                  </pic:blipFill>
                  <pic:spPr>
                    <a:xfrm>
                      <a:off x="0" y="0"/>
                      <a:ext cx="5915851" cy="4925112"/>
                    </a:xfrm>
                    <a:prstGeom prst="rect">
                      <a:avLst/>
                    </a:prstGeom>
                  </pic:spPr>
                </pic:pic>
              </a:graphicData>
            </a:graphic>
          </wp:inline>
        </w:drawing>
      </w:r>
    </w:p>
    <w:p w14:paraId="1282F403" w14:textId="6ABD726E" w:rsidR="009C095A" w:rsidRDefault="003A57F6" w:rsidP="009C095A">
      <w:pPr>
        <w:rPr>
          <w:rFonts w:ascii="Arial" w:hAnsi="Arial" w:cs="Arial"/>
          <w:color w:val="000000"/>
          <w:sz w:val="21"/>
          <w:szCs w:val="21"/>
        </w:rPr>
      </w:pPr>
      <w:hyperlink r:id="rId5" w:tgtFrame="_blank" w:history="1">
        <w:r w:rsidR="009C095A">
          <w:rPr>
            <w:rStyle w:val="Hyperlink"/>
            <w:rFonts w:ascii="Arial" w:hAnsi="Arial" w:cs="Arial"/>
            <w:b/>
            <w:bCs/>
            <w:color w:val="333333"/>
            <w:sz w:val="33"/>
            <w:szCs w:val="33"/>
            <w:u w:val="none"/>
          </w:rPr>
          <w:t xml:space="preserve">2020 chrysalis conversations: the power of women's movements </w:t>
        </w:r>
      </w:hyperlink>
    </w:p>
    <w:p w14:paraId="27297B57" w14:textId="00DBDD2D" w:rsidR="009C095A" w:rsidRDefault="009C095A" w:rsidP="009C095A">
      <w:pPr>
        <w:rPr>
          <w:rFonts w:ascii="Arial" w:hAnsi="Arial" w:cs="Arial"/>
          <w:color w:val="000000"/>
          <w:sz w:val="21"/>
          <w:szCs w:val="21"/>
        </w:rPr>
      </w:pPr>
      <w:r>
        <w:rPr>
          <w:rFonts w:ascii="Arial" w:hAnsi="Arial" w:cs="Arial"/>
          <w:color w:val="000000"/>
          <w:sz w:val="17"/>
          <w:szCs w:val="17"/>
        </w:rPr>
        <w:t xml:space="preserve">History is made via a series of movements. In the study of history, some stories are lost, forgotten, or left unwritten. Chrysalis Conversations in 2020 will unpack some of those untold stories. In </w:t>
      </w:r>
      <w:r>
        <w:rPr>
          <w:rFonts w:ascii="Arial" w:hAnsi="Arial" w:cs="Arial"/>
          <w:b/>
          <w:bCs/>
          <w:color w:val="000000"/>
          <w:sz w:val="17"/>
          <w:szCs w:val="17"/>
        </w:rPr>
        <w:t>March</w:t>
      </w:r>
      <w:r>
        <w:rPr>
          <w:rFonts w:ascii="Arial" w:hAnsi="Arial" w:cs="Arial"/>
          <w:color w:val="000000"/>
          <w:sz w:val="17"/>
          <w:szCs w:val="17"/>
        </w:rPr>
        <w:t>, as the nation honors the 100</w:t>
      </w:r>
      <w:proofErr w:type="spellStart"/>
      <w:r>
        <w:rPr>
          <w:rFonts w:ascii="Arial" w:hAnsi="Arial" w:cs="Arial"/>
          <w:color w:val="000000"/>
          <w:position w:val="5"/>
          <w:sz w:val="18"/>
          <w:szCs w:val="18"/>
          <w:vertAlign w:val="superscript"/>
        </w:rPr>
        <w:t>th</w:t>
      </w:r>
      <w:proofErr w:type="spellEnd"/>
      <w:r>
        <w:rPr>
          <w:rFonts w:ascii="Arial" w:hAnsi="Arial" w:cs="Arial"/>
          <w:color w:val="000000"/>
          <w:sz w:val="17"/>
          <w:szCs w:val="17"/>
        </w:rPr>
        <w:t xml:space="preserve"> Anniversary of Suffrage, we will dig deeper into how this movement did not mean voting for all women, leaving women of </w:t>
      </w:r>
      <w:bookmarkStart w:id="0" w:name="_GoBack"/>
      <w:bookmarkEnd w:id="0"/>
      <w:r>
        <w:rPr>
          <w:rFonts w:ascii="Arial" w:hAnsi="Arial" w:cs="Arial"/>
          <w:color w:val="000000"/>
          <w:sz w:val="17"/>
          <w:szCs w:val="17"/>
        </w:rPr>
        <w:t xml:space="preserve">color behind. In </w:t>
      </w:r>
      <w:r>
        <w:rPr>
          <w:rFonts w:ascii="Arial" w:hAnsi="Arial" w:cs="Arial"/>
          <w:b/>
          <w:bCs/>
          <w:color w:val="000000"/>
          <w:sz w:val="17"/>
          <w:szCs w:val="17"/>
        </w:rPr>
        <w:t>May</w:t>
      </w:r>
      <w:r>
        <w:rPr>
          <w:rFonts w:ascii="Arial" w:hAnsi="Arial" w:cs="Arial"/>
          <w:color w:val="000000"/>
          <w:sz w:val="17"/>
          <w:szCs w:val="17"/>
        </w:rPr>
        <w:t>, we will look closer at today's movements: how the internet and social media have changed how we mobilize and work together to improve our communities and our world. </w:t>
      </w:r>
      <w:r>
        <w:rPr>
          <w:rFonts w:ascii="Arial" w:hAnsi="Arial" w:cs="Arial"/>
          <w:color w:val="000000"/>
          <w:sz w:val="21"/>
          <w:szCs w:val="21"/>
        </w:rPr>
        <w:t xml:space="preserve"> </w:t>
      </w:r>
    </w:p>
    <w:p w14:paraId="6AFA863D" w14:textId="3E7003DD" w:rsidR="009C095A" w:rsidRDefault="003A57F6" w:rsidP="009C095A">
      <w:pPr>
        <w:rPr>
          <w:rFonts w:ascii="Arial" w:hAnsi="Arial" w:cs="Arial"/>
          <w:b/>
          <w:bCs/>
          <w:color w:val="000000"/>
          <w:sz w:val="21"/>
          <w:szCs w:val="21"/>
        </w:rPr>
      </w:pPr>
      <w:r>
        <w:rPr>
          <w:rFonts w:ascii="Arial" w:hAnsi="Arial" w:cs="Arial"/>
          <w:b/>
          <w:bCs/>
          <w:noProof/>
          <w:color w:val="000000"/>
          <w:sz w:val="21"/>
          <w:szCs w:val="21"/>
        </w:rPr>
        <mc:AlternateContent>
          <mc:Choice Requires="wps">
            <w:drawing>
              <wp:anchor distT="0" distB="0" distL="114300" distR="114300" simplePos="0" relativeHeight="251663360" behindDoc="0" locked="0" layoutInCell="1" allowOverlap="1" wp14:anchorId="6A5116FD" wp14:editId="0FAF381C">
                <wp:simplePos x="0" y="0"/>
                <wp:positionH relativeFrom="column">
                  <wp:posOffset>2987040</wp:posOffset>
                </wp:positionH>
                <wp:positionV relativeFrom="paragraph">
                  <wp:posOffset>118745</wp:posOffset>
                </wp:positionV>
                <wp:extent cx="601980" cy="114300"/>
                <wp:effectExtent l="19050" t="19050" r="26670" b="19050"/>
                <wp:wrapNone/>
                <wp:docPr id="6" name="Straight Connector 6"/>
                <wp:cNvGraphicFramePr/>
                <a:graphic xmlns:a="http://schemas.openxmlformats.org/drawingml/2006/main">
                  <a:graphicData uri="http://schemas.microsoft.com/office/word/2010/wordprocessingShape">
                    <wps:wsp>
                      <wps:cNvCnPr/>
                      <wps:spPr>
                        <a:xfrm>
                          <a:off x="0" y="0"/>
                          <a:ext cx="601980" cy="114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06FA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5.2pt,9.35pt" to="28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kqyAEAANgDAAAOAAAAZHJzL2Uyb0RvYy54bWysU9uO0zAUfEfiHyy/0ySFLd2o6T50BS8I&#10;KhY+wOscN5Z807Fp0r/n2G2zaEFCrHhxfDkznhmfbO4ma9gRMGrvOt4sas7ASd9rd+j4928f3qw5&#10;i0m4XhjvoOMniPxu+/rVZgwtLP3gTQ/IiMTFdgwdH1IKbVVFOYAVceEDODpUHq1ItMRD1aMYid2a&#10;alnXq2r02Af0EmKk3fvzId8WfqVApi9KRUjMdJy0pTJiGR/zWG03oj2gCIOWFxniBSqs0I4unanu&#10;RRLsB+rfqKyW6KNXaSG9rbxSWkLxQG6a+pmbh0EEKF4onBjmmOL/o5Wfj3tkuu/4ijMnLD3RQ0Kh&#10;D0NiO+8cBeiRrXJOY4gtle/cHi+rGPaYTU8Kbf6SHTaVbE9ztjAlJmlzVTe3a3oBSUdN8+5tXbKv&#10;nsABY/oI3rI86bjRLlsXrTh+iokupNJrSd42jo0dX65v3t9kcVVWd9ZTZulk4Fz2FRT5IwVNoSud&#10;BTuD7CioJ4SU4FJTKDIpVWeY0sbMwPrvwEt9hkLpun8Bz4hys3dpBlvtPP7p9jRdJatz/TWBs+8c&#10;waPvT+WlSjTUPiXCS6vn/vx1XeBPP+T2JwAAAP//AwBQSwMEFAAGAAgAAAAhAHkLqT/fAAAACQEA&#10;AA8AAABkcnMvZG93bnJldi54bWxMj8FOwzAQRO9I/IO1SNyoQ0mTKo1TFSQu9NSCUI9OvCQW8TrE&#10;bhv4epZTOa7maeZtuZ5cL044ButJwf0sAYHUeGOpVfD2+ny3BBGiJqN7T6jgGwOsq+urUhfGn2mH&#10;p31sBZdQKLSCLsahkDI0HTodZn5A4uzDj05HPsdWmlGfudz1cp4kmXTaEi90esCnDpvP/dEpeKzT&#10;n8kd3nHXhk1qX2yuv7ZbpW5vps0KRMQpXmD402d1qNip9kcyQfQK0jxJGeVgmYNgYJEt5iBqBQ9Z&#10;DrIq5f8Pql8AAAD//wMAUEsBAi0AFAAGAAgAAAAhALaDOJL+AAAA4QEAABMAAAAAAAAAAAAAAAAA&#10;AAAAAFtDb250ZW50X1R5cGVzXS54bWxQSwECLQAUAAYACAAAACEAOP0h/9YAAACUAQAACwAAAAAA&#10;AAAAAAAAAAAvAQAAX3JlbHMvLnJlbHNQSwECLQAUAAYACAAAACEADNwZKsgBAADYAwAADgAAAAAA&#10;AAAAAAAAAAAuAgAAZHJzL2Uyb0RvYy54bWxQSwECLQAUAAYACAAAACEAeQupP98AAAAJAQAADwAA&#10;AAAAAAAAAAAAAAAiBAAAZHJzL2Rvd25yZXYueG1sUEsFBgAAAAAEAAQA8wAAAC4FAAAAAA==&#10;" strokecolor="#4472c4 [3204]" strokeweight="2.25pt">
                <v:stroke joinstyle="miter"/>
              </v:line>
            </w:pict>
          </mc:Fallback>
        </mc:AlternateContent>
      </w:r>
      <w:r>
        <w:rPr>
          <w:rFonts w:ascii="Arial" w:hAnsi="Arial" w:cs="Arial"/>
          <w:b/>
          <w:bCs/>
          <w:noProof/>
          <w:color w:val="000000"/>
          <w:sz w:val="21"/>
          <w:szCs w:val="21"/>
        </w:rPr>
        <mc:AlternateContent>
          <mc:Choice Requires="wps">
            <w:drawing>
              <wp:anchor distT="0" distB="0" distL="114300" distR="114300" simplePos="0" relativeHeight="251661312" behindDoc="0" locked="0" layoutInCell="1" allowOverlap="1" wp14:anchorId="4967B094" wp14:editId="654D809A">
                <wp:simplePos x="0" y="0"/>
                <wp:positionH relativeFrom="column">
                  <wp:posOffset>-899160</wp:posOffset>
                </wp:positionH>
                <wp:positionV relativeFrom="paragraph">
                  <wp:posOffset>156845</wp:posOffset>
                </wp:positionV>
                <wp:extent cx="3177540" cy="10515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3177540" cy="1051560"/>
                        </a:xfrm>
                        <a:prstGeom prst="rect">
                          <a:avLst/>
                        </a:prstGeom>
                        <a:solidFill>
                          <a:schemeClr val="lt1"/>
                        </a:solidFill>
                        <a:ln w="6350">
                          <a:solidFill>
                            <a:prstClr val="black"/>
                          </a:solidFill>
                        </a:ln>
                      </wps:spPr>
                      <wps:txbx>
                        <w:txbxContent>
                          <w:p w14:paraId="52801F95" w14:textId="1CA54864" w:rsidR="00E70B0B" w:rsidRPr="003A57F6" w:rsidRDefault="00E70B0B" w:rsidP="00E70B0B">
                            <w:pPr>
                              <w:pStyle w:val="PlainText"/>
                              <w:rPr>
                                <w:sz w:val="18"/>
                                <w:szCs w:val="18"/>
                              </w:rPr>
                            </w:pPr>
                            <w:r w:rsidRPr="003A57F6">
                              <w:rPr>
                                <w:sz w:val="18"/>
                                <w:szCs w:val="18"/>
                              </w:rPr>
                              <w:t>Our focus will be about the anniversary of the 19th Amend</w:t>
                            </w:r>
                            <w:r w:rsidR="003A57F6">
                              <w:rPr>
                                <w:sz w:val="18"/>
                                <w:szCs w:val="18"/>
                              </w:rPr>
                              <w:t>-</w:t>
                            </w:r>
                            <w:proofErr w:type="spellStart"/>
                            <w:r w:rsidRPr="003A57F6">
                              <w:rPr>
                                <w:sz w:val="18"/>
                                <w:szCs w:val="18"/>
                              </w:rPr>
                              <w:t>ment</w:t>
                            </w:r>
                            <w:proofErr w:type="spellEnd"/>
                            <w:r w:rsidRPr="003A57F6">
                              <w:rPr>
                                <w:sz w:val="18"/>
                                <w:szCs w:val="18"/>
                              </w:rPr>
                              <w:t>, as well as how women's movements in early American history were instrumental in shaping policy and women's rights. In addition to its historic import, we'd like to address the populations of women not included in these movements and continuously overlooked/left out as women's movements advanced, i.e. Black, Indigenous, Latina, etc.</w:t>
                            </w:r>
                          </w:p>
                          <w:p w14:paraId="184875D7" w14:textId="77777777" w:rsidR="00E70B0B" w:rsidRPr="003A57F6" w:rsidRDefault="00E70B0B" w:rsidP="00E70B0B">
                            <w:pPr>
                              <w:pStyle w:val="PlainText"/>
                              <w:rPr>
                                <w:sz w:val="18"/>
                                <w:szCs w:val="18"/>
                              </w:rPr>
                            </w:pPr>
                          </w:p>
                          <w:p w14:paraId="2EDD835C" w14:textId="77777777" w:rsidR="00E70B0B" w:rsidRPr="003A57F6" w:rsidRDefault="00E70B0B" w:rsidP="00E70B0B">
                            <w:pPr>
                              <w:pStyle w:val="PlainText"/>
                              <w:rPr>
                                <w:sz w:val="18"/>
                                <w:szCs w:val="18"/>
                              </w:rPr>
                            </w:pPr>
                            <w:r w:rsidRPr="003A57F6">
                              <w:rPr>
                                <w:sz w:val="18"/>
                                <w:szCs w:val="18"/>
                              </w:rPr>
                              <w:t>We believe the 2 of you can provide a more realistic perspective on the impact of the right to vote, along with the power and the challenges women's movements have historically faced.</w:t>
                            </w:r>
                          </w:p>
                          <w:p w14:paraId="1F970657" w14:textId="77777777" w:rsidR="00E70B0B" w:rsidRPr="003A57F6" w:rsidRDefault="00E70B0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B094" id="Text Box 4" o:spid="_x0000_s1027" type="#_x0000_t202" style="position:absolute;margin-left:-70.8pt;margin-top:12.35pt;width:250.2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b7TgIAAKkEAAAOAAAAZHJzL2Uyb0RvYy54bWysVN9v2jAQfp+0/8Hy+wih0HaIULFWTJOq&#10;thKd+mwcp0RzfJ5tSLq/fp8doLTb07QX53758913d5lddY1mO+V8Tabg+WDImTKSyto8F/z74/LT&#10;JWc+CFMKTUYV/EV5fjX/+GHW2qka0YZ0qRwDiPHT1hZ8E4KdZpmXG9UIPyCrDJwVuUYEqO45K51o&#10;gd7obDQcnmctudI6ksp7WG96J58n/KpSMtxXlVeB6YIjt5BOl851PLP5TEyfnbCbWu7TEP+QRSNq&#10;g0ePUDciCLZ19R9QTS0dearCQFKTUVXVUqUaUE0+fFfNaiOsSrWAHG+PNPn/Byvvdg+O1WXBx5wZ&#10;0aBFj6oL7At1bBzZaa2fImhlERY6mNHlg93DGIvuKtfEL8ph8IPnlyO3EUzCeJZfXEzGcEn48uEk&#10;n5wn9rPX69b58FVRw6JQcIfmJU7F7tYHpILQQ0h8zZOuy2WtdVLiwKhr7dhOoNU6pCRx402UNqwt&#10;+PnZZJiA3/gi9PH+Wgv5I5b5FgGaNjBGUvrioxS6dZcoPBKzpvIFfDnq581buawBfyt8eBAOAwYe&#10;sDThHkelCTnRXuJsQ+7X3+wxHn2Hl7MWA1tw/3MrnOJMfzOYiM/5ONIbkjKeXIyguFPP+tRjts01&#10;gagc62llEmN80AexctQ8YbcW8VW4hJF4u+DhIF6Hfo2wm1ItFikIM21FuDUrKyN0bEyk9bF7Es7u&#10;2xowEXd0GG0xfdfdPjbeNLTYBqrq1PrIc8/qnn7sQ+rOfnfjwp3qKer1DzP/DQAA//8DAFBLAwQU&#10;AAYACAAAACEAfiG0Rt8AAAALAQAADwAAAGRycy9kb3ducmV2LnhtbEyPwU7DMBBE70j8g7VI3Fon&#10;bSlpiFMBKlx6oiDObuzaFvE6st00/D3LCY6rfZp502wn37NRx+QCCijnBTCNXVAOjYCP95dZBSxl&#10;iUr2AbWAb51g215fNbJW4YJvejxkwygEUy0F2JyHmvPUWe1lmodBI/1OIXqZ6YyGqygvFO57viiK&#10;NffSITVYOehnq7uvw9kL2D2ZjekqGe2uUs6N0+dpb16FuL2ZHh+AZT3lPxh+9UkdWnI6hjOqxHoB&#10;s3JVrokVsFjdAyNieVfRmCOhm2IJvG34/w3tDwAAAP//AwBQSwECLQAUAAYACAAAACEAtoM4kv4A&#10;AADhAQAAEwAAAAAAAAAAAAAAAAAAAAAAW0NvbnRlbnRfVHlwZXNdLnhtbFBLAQItABQABgAIAAAA&#10;IQA4/SH/1gAAAJQBAAALAAAAAAAAAAAAAAAAAC8BAABfcmVscy8ucmVsc1BLAQItABQABgAIAAAA&#10;IQA6QLb7TgIAAKkEAAAOAAAAAAAAAAAAAAAAAC4CAABkcnMvZTJvRG9jLnhtbFBLAQItABQABgAI&#10;AAAAIQB+IbRG3wAAAAsBAAAPAAAAAAAAAAAAAAAAAKgEAABkcnMvZG93bnJldi54bWxQSwUGAAAA&#10;AAQABADzAAAAtAUAAAAA&#10;" fillcolor="white [3201]" strokeweight=".5pt">
                <v:textbox>
                  <w:txbxContent>
                    <w:p w14:paraId="52801F95" w14:textId="1CA54864" w:rsidR="00E70B0B" w:rsidRPr="003A57F6" w:rsidRDefault="00E70B0B" w:rsidP="00E70B0B">
                      <w:pPr>
                        <w:pStyle w:val="PlainText"/>
                        <w:rPr>
                          <w:sz w:val="18"/>
                          <w:szCs w:val="18"/>
                        </w:rPr>
                      </w:pPr>
                      <w:r w:rsidRPr="003A57F6">
                        <w:rPr>
                          <w:sz w:val="18"/>
                          <w:szCs w:val="18"/>
                        </w:rPr>
                        <w:t>Our focus will be about the anniversary of the 19th Amend</w:t>
                      </w:r>
                      <w:r w:rsidR="003A57F6">
                        <w:rPr>
                          <w:sz w:val="18"/>
                          <w:szCs w:val="18"/>
                        </w:rPr>
                        <w:t>-</w:t>
                      </w:r>
                      <w:proofErr w:type="spellStart"/>
                      <w:r w:rsidRPr="003A57F6">
                        <w:rPr>
                          <w:sz w:val="18"/>
                          <w:szCs w:val="18"/>
                        </w:rPr>
                        <w:t>ment</w:t>
                      </w:r>
                      <w:proofErr w:type="spellEnd"/>
                      <w:r w:rsidRPr="003A57F6">
                        <w:rPr>
                          <w:sz w:val="18"/>
                          <w:szCs w:val="18"/>
                        </w:rPr>
                        <w:t>, as well as how women's movements in early American history were instrumental in shaping policy and women's rights. In addition to its historic import, we'd like to address the populations of women not included in these movements and continuously overlooked/left out as women's movements advanced, i.e. Black, Indigenous, Latina, etc.</w:t>
                      </w:r>
                    </w:p>
                    <w:p w14:paraId="184875D7" w14:textId="77777777" w:rsidR="00E70B0B" w:rsidRPr="003A57F6" w:rsidRDefault="00E70B0B" w:rsidP="00E70B0B">
                      <w:pPr>
                        <w:pStyle w:val="PlainText"/>
                        <w:rPr>
                          <w:sz w:val="18"/>
                          <w:szCs w:val="18"/>
                        </w:rPr>
                      </w:pPr>
                    </w:p>
                    <w:p w14:paraId="2EDD835C" w14:textId="77777777" w:rsidR="00E70B0B" w:rsidRPr="003A57F6" w:rsidRDefault="00E70B0B" w:rsidP="00E70B0B">
                      <w:pPr>
                        <w:pStyle w:val="PlainText"/>
                        <w:rPr>
                          <w:sz w:val="18"/>
                          <w:szCs w:val="18"/>
                        </w:rPr>
                      </w:pPr>
                      <w:r w:rsidRPr="003A57F6">
                        <w:rPr>
                          <w:sz w:val="18"/>
                          <w:szCs w:val="18"/>
                        </w:rPr>
                        <w:t>We believe the 2 of you can provide a more realistic perspective on the impact of the right to vote, along with the power and the challenges women's movements have historically faced.</w:t>
                      </w:r>
                    </w:p>
                    <w:p w14:paraId="1F970657" w14:textId="77777777" w:rsidR="00E70B0B" w:rsidRPr="003A57F6" w:rsidRDefault="00E70B0B">
                      <w:pPr>
                        <w:rPr>
                          <w:sz w:val="18"/>
                          <w:szCs w:val="18"/>
                        </w:rPr>
                      </w:pPr>
                    </w:p>
                  </w:txbxContent>
                </v:textbox>
              </v:shape>
            </w:pict>
          </mc:Fallback>
        </mc:AlternateContent>
      </w:r>
      <w:r w:rsidR="00E70B0B">
        <w:rPr>
          <w:rFonts w:ascii="Arial" w:hAnsi="Arial" w:cs="Arial"/>
          <w:b/>
          <w:bCs/>
          <w:noProof/>
          <w:color w:val="000000"/>
          <w:sz w:val="21"/>
          <w:szCs w:val="21"/>
        </w:rPr>
        <mc:AlternateContent>
          <mc:Choice Requires="wps">
            <w:drawing>
              <wp:anchor distT="0" distB="0" distL="114300" distR="114300" simplePos="0" relativeHeight="251662336" behindDoc="0" locked="0" layoutInCell="1" allowOverlap="1" wp14:anchorId="63112557" wp14:editId="3271C5F1">
                <wp:simplePos x="0" y="0"/>
                <wp:positionH relativeFrom="column">
                  <wp:posOffset>3573780</wp:posOffset>
                </wp:positionH>
                <wp:positionV relativeFrom="paragraph">
                  <wp:posOffset>225425</wp:posOffset>
                </wp:positionV>
                <wp:extent cx="3040380" cy="7010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3040380" cy="701040"/>
                        </a:xfrm>
                        <a:prstGeom prst="rect">
                          <a:avLst/>
                        </a:prstGeom>
                        <a:solidFill>
                          <a:schemeClr val="lt1"/>
                        </a:solidFill>
                        <a:ln w="6350">
                          <a:solidFill>
                            <a:prstClr val="black"/>
                          </a:solidFill>
                        </a:ln>
                      </wps:spPr>
                      <wps:txbx>
                        <w:txbxContent>
                          <w:p w14:paraId="66EABFA1" w14:textId="25516422" w:rsidR="00E70B0B" w:rsidRPr="003A57F6" w:rsidRDefault="00E70B0B">
                            <w:pPr>
                              <w:rPr>
                                <w:sz w:val="18"/>
                                <w:szCs w:val="18"/>
                              </w:rPr>
                            </w:pPr>
                            <w:r w:rsidRPr="003A57F6">
                              <w:rPr>
                                <w:sz w:val="18"/>
                                <w:szCs w:val="18"/>
                              </w:rPr>
                              <w:t xml:space="preserve">addressing the topic of "today's movement-makers"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2557" id="Text Box 5" o:spid="_x0000_s1028" type="#_x0000_t202" style="position:absolute;margin-left:281.4pt;margin-top:17.75pt;width:239.4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mUTQIAAKgEAAAOAAAAZHJzL2Uyb0RvYy54bWysVMlu2zAQvRfoPxC8N5K3JDUsB26CFAWC&#10;JIBd5ExTlC2U4rAkbSn9+j7SS+y0p6IXajY+zryZ0eSmazTbKudrMgXvXeScKSOprM2q4N8X95+u&#10;OfNBmFJoMqrgr8rzm+nHD5PWjlWf1qRL5RhAjB+3tuDrEOw4y7xcq0b4C7LKwFmRa0SA6lZZ6UQL&#10;9EZn/Ty/zFpypXUklfew3u2cfJrwq0rJ8FRVXgWmC47cQjpdOpfxzKYTMV45Yde13Kch/iGLRtQG&#10;jx6h7kQQbOPqP6CaWjryVIULSU1GVVVLlWpANb38XTXztbAq1QJyvD3S5P8frHzcPjtWlwUfcWZE&#10;gxYtVBfYF+rYKLLTWj9G0NwiLHQwo8sHu4cxFt1VrolflMPgB8+vR24jmIRxkA/zwTVcEr4r1DpM&#10;5Gdvt63z4auihkWh4A69S5SK7YMPyAShh5D4mCddl/e11kmJ86JutWNbgU7rkHLEjbMobVhb8MvB&#10;KE/AZ74Ifby/1EL+iFWeI0DTBsbIya72KIVu2SUG+wdellS+gi5Hu3HzVt7XgH8QPjwLh/kCDdiZ&#10;8ISj0oScaC9xtib362/2GI+2w8tZi3ktuP+5EU5xpr8ZDMTn3hCMspCU4eiqD8WdepanHrNpbglE&#10;9bCdViYxxgd9ECtHzQtWaxZfhUsYibcLHg7ibdhtEVZTqtksBWGkrQgPZm5lhI6NibQuuhfh7L6t&#10;AQPxSIfJFuN33d3FxpuGZptAVZ1aH3nesbqnH+uQurNf3bhvp3qKevvBTH8DAAD//wMAUEsDBBQA&#10;BgAIAAAAIQCLqPIB3gAAAAsBAAAPAAAAZHJzL2Rvd25yZXYueG1sTI/BTsMwEETvSPyDtUjcqNPS&#10;RGmIUwEqXDhREGc33toW8Tqy3TT8Pe4Jbjva0cybdju7gU0YovUkYLkogCH1XlnSAj4/Xu5qYDFJ&#10;UnLwhAJ+MMK2u75qZaP8md5x2ifNcgjFRgowKY0N57E36GRc+BEp/44+OJmyDJqrIM853A18VRQV&#10;d9JSbjByxGeD/ff+5ATsnvRG97UMZlcra6f56/imX4W4vZkfH4AlnNOfGS74GR26zHTwJ1KRDQLK&#10;apXRk4D7sgR2MRTrZQXskK91uQHetfz/hu4XAAD//wMAUEsBAi0AFAAGAAgAAAAhALaDOJL+AAAA&#10;4QEAABMAAAAAAAAAAAAAAAAAAAAAAFtDb250ZW50X1R5cGVzXS54bWxQSwECLQAUAAYACAAAACEA&#10;OP0h/9YAAACUAQAACwAAAAAAAAAAAAAAAAAvAQAAX3JlbHMvLnJlbHNQSwECLQAUAAYACAAAACEA&#10;mg2ZlE0CAACoBAAADgAAAAAAAAAAAAAAAAAuAgAAZHJzL2Uyb0RvYy54bWxQSwECLQAUAAYACAAA&#10;ACEAi6jyAd4AAAALAQAADwAAAAAAAAAAAAAAAACnBAAAZHJzL2Rvd25yZXYueG1sUEsFBgAAAAAE&#10;AAQA8wAAALIFAAAAAA==&#10;" fillcolor="white [3201]" strokeweight=".5pt">
                <v:textbox>
                  <w:txbxContent>
                    <w:p w14:paraId="66EABFA1" w14:textId="25516422" w:rsidR="00E70B0B" w:rsidRPr="003A57F6" w:rsidRDefault="00E70B0B">
                      <w:pPr>
                        <w:rPr>
                          <w:sz w:val="18"/>
                          <w:szCs w:val="18"/>
                        </w:rPr>
                      </w:pPr>
                      <w:r w:rsidRPr="003A57F6">
                        <w:rPr>
                          <w:sz w:val="18"/>
                          <w:szCs w:val="18"/>
                        </w:rPr>
                        <w:t xml:space="preserve">addressing the topic of "today's movement-makers" </w:t>
                      </w:r>
                    </w:p>
                  </w:txbxContent>
                </v:textbox>
              </v:shape>
            </w:pict>
          </mc:Fallback>
        </mc:AlternateContent>
      </w:r>
      <w:r w:rsidR="009C095A">
        <w:rPr>
          <w:rFonts w:ascii="Arial" w:hAnsi="Arial" w:cs="Arial"/>
          <w:b/>
          <w:bCs/>
          <w:color w:val="000000"/>
          <w:sz w:val="21"/>
          <w:szCs w:val="21"/>
        </w:rPr>
        <w:t xml:space="preserve">Wednesday, March 25 and Wednesday, May 20, 2020 | 11:30 am-1 pm | </w:t>
      </w:r>
      <w:proofErr w:type="spellStart"/>
      <w:r w:rsidR="009C095A">
        <w:rPr>
          <w:rFonts w:ascii="Arial" w:hAnsi="Arial" w:cs="Arial"/>
          <w:b/>
          <w:bCs/>
          <w:color w:val="000000"/>
          <w:sz w:val="21"/>
          <w:szCs w:val="21"/>
        </w:rPr>
        <w:t>Wakonda</w:t>
      </w:r>
      <w:proofErr w:type="spellEnd"/>
      <w:r w:rsidR="009C095A">
        <w:rPr>
          <w:rFonts w:ascii="Arial" w:hAnsi="Arial" w:cs="Arial"/>
          <w:b/>
          <w:bCs/>
          <w:color w:val="000000"/>
          <w:sz w:val="21"/>
          <w:szCs w:val="21"/>
        </w:rPr>
        <w:t xml:space="preserve"> Club</w:t>
      </w:r>
    </w:p>
    <w:tbl>
      <w:tblPr>
        <w:tblW w:w="0" w:type="auto"/>
        <w:jc w:val="center"/>
        <w:shd w:val="clear" w:color="auto" w:fill="808A25"/>
        <w:tblCellMar>
          <w:left w:w="0" w:type="dxa"/>
          <w:right w:w="0" w:type="dxa"/>
        </w:tblCellMar>
        <w:tblLook w:val="04A0" w:firstRow="1" w:lastRow="0" w:firstColumn="1" w:lastColumn="0" w:noHBand="0" w:noVBand="1"/>
      </w:tblPr>
      <w:tblGrid>
        <w:gridCol w:w="1874"/>
      </w:tblGrid>
      <w:tr w:rsidR="009C095A" w14:paraId="242E4470" w14:textId="77777777" w:rsidTr="009C095A">
        <w:trPr>
          <w:jc w:val="center"/>
        </w:trPr>
        <w:tc>
          <w:tcPr>
            <w:tcW w:w="0" w:type="auto"/>
            <w:shd w:val="clear" w:color="auto" w:fill="808A25"/>
            <w:tcMar>
              <w:top w:w="210" w:type="dxa"/>
              <w:left w:w="330" w:type="dxa"/>
              <w:bottom w:w="225" w:type="dxa"/>
              <w:right w:w="330" w:type="dxa"/>
            </w:tcMar>
            <w:hideMark/>
          </w:tcPr>
          <w:p w14:paraId="27FCB165" w14:textId="77777777" w:rsidR="009C095A" w:rsidRDefault="003A57F6">
            <w:pPr>
              <w:jc w:val="center"/>
              <w:rPr>
                <w:rFonts w:ascii="Arial" w:hAnsi="Arial" w:cs="Arial"/>
                <w:color w:val="FFFFFF"/>
                <w:sz w:val="24"/>
                <w:szCs w:val="24"/>
              </w:rPr>
            </w:pPr>
            <w:hyperlink r:id="rId6" w:history="1">
              <w:r w:rsidR="009C095A">
                <w:rPr>
                  <w:rStyle w:val="Hyperlink"/>
                  <w:rFonts w:ascii="Arial" w:hAnsi="Arial" w:cs="Arial"/>
                  <w:color w:val="FFFFFF"/>
                  <w:sz w:val="24"/>
                  <w:szCs w:val="24"/>
                  <w:u w:val="none"/>
                </w:rPr>
                <w:t>buy a ticket</w:t>
              </w:r>
            </w:hyperlink>
          </w:p>
        </w:tc>
      </w:tr>
    </w:tbl>
    <w:p w14:paraId="24399018" w14:textId="1C142374" w:rsidR="009C095A" w:rsidRDefault="009C095A" w:rsidP="009C095A">
      <w:pPr>
        <w:spacing w:after="0"/>
      </w:pPr>
    </w:p>
    <w:p w14:paraId="50017EE4" w14:textId="45C4B2E1" w:rsidR="003A57F6" w:rsidRDefault="003A57F6" w:rsidP="009C095A">
      <w:pPr>
        <w:spacing w:after="0"/>
      </w:pPr>
    </w:p>
    <w:p w14:paraId="260F3B94" w14:textId="2D5C4CC6" w:rsidR="003A57F6" w:rsidRDefault="003A57F6" w:rsidP="009C095A">
      <w:pPr>
        <w:spacing w:after="0"/>
      </w:pPr>
      <w:r>
        <w:rPr>
          <w:noProof/>
        </w:rPr>
        <mc:AlternateContent>
          <mc:Choice Requires="wps">
            <w:drawing>
              <wp:anchor distT="0" distB="0" distL="114300" distR="114300" simplePos="0" relativeHeight="251660288" behindDoc="0" locked="0" layoutInCell="1" allowOverlap="1" wp14:anchorId="0CB4D10F" wp14:editId="48FA25AA">
                <wp:simplePos x="0" y="0"/>
                <wp:positionH relativeFrom="margin">
                  <wp:align>right</wp:align>
                </wp:positionH>
                <wp:positionV relativeFrom="paragraph">
                  <wp:posOffset>15875</wp:posOffset>
                </wp:positionV>
                <wp:extent cx="2606040" cy="11353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2606040" cy="1135380"/>
                        </a:xfrm>
                        <a:prstGeom prst="rect">
                          <a:avLst/>
                        </a:prstGeom>
                        <a:solidFill>
                          <a:schemeClr val="lt1"/>
                        </a:solidFill>
                        <a:ln w="6350">
                          <a:solidFill>
                            <a:prstClr val="black"/>
                          </a:solidFill>
                        </a:ln>
                      </wps:spPr>
                      <wps:txbx>
                        <w:txbxContent>
                          <w:p w14:paraId="03E1081D" w14:textId="709E9BB7" w:rsidR="00E70B0B" w:rsidRDefault="00E70B0B" w:rsidP="00E70B0B">
                            <w:pPr>
                              <w:spacing w:after="0"/>
                              <w:rPr>
                                <w:sz w:val="20"/>
                                <w:szCs w:val="20"/>
                              </w:rPr>
                            </w:pPr>
                            <w:r w:rsidRPr="00E70B0B">
                              <w:rPr>
                                <w:b/>
                                <w:bCs/>
                                <w:sz w:val="20"/>
                                <w:szCs w:val="20"/>
                                <w:u w:val="single"/>
                              </w:rPr>
                              <w:t>March 25 speakers</w:t>
                            </w:r>
                            <w:r>
                              <w:t xml:space="preserve"> – </w:t>
                            </w:r>
                            <w:r>
                              <w:br/>
                            </w:r>
                            <w:r>
                              <w:rPr>
                                <w:sz w:val="20"/>
                                <w:szCs w:val="20"/>
                              </w:rPr>
                              <w:t xml:space="preserve">Dr. </w:t>
                            </w:r>
                            <w:r w:rsidRPr="00E70B0B">
                              <w:rPr>
                                <w:sz w:val="20"/>
                                <w:szCs w:val="20"/>
                              </w:rPr>
                              <w:t>Karen Leroux – Drake professor</w:t>
                            </w:r>
                            <w:r w:rsidRPr="00E70B0B">
                              <w:rPr>
                                <w:sz w:val="20"/>
                                <w:szCs w:val="20"/>
                              </w:rPr>
                              <w:br/>
                              <w:t>Ruth Ann Gaines – DMACC &amp; state legislator</w:t>
                            </w:r>
                          </w:p>
                          <w:p w14:paraId="41D687D9" w14:textId="20AE1BAB" w:rsidR="00E70B0B" w:rsidRPr="00E70B0B" w:rsidRDefault="00E70B0B">
                            <w:pPr>
                              <w:rPr>
                                <w:sz w:val="20"/>
                                <w:szCs w:val="20"/>
                              </w:rPr>
                            </w:pPr>
                            <w:r w:rsidRPr="00E70B0B">
                              <w:rPr>
                                <w:b/>
                                <w:bCs/>
                                <w:sz w:val="20"/>
                                <w:szCs w:val="20"/>
                                <w:u w:val="single"/>
                              </w:rPr>
                              <w:t>May 20 speakers</w:t>
                            </w:r>
                            <w:r w:rsidRPr="00E70B0B">
                              <w:rPr>
                                <w:b/>
                                <w:bCs/>
                                <w:sz w:val="20"/>
                                <w:szCs w:val="20"/>
                              </w:rPr>
                              <w:t xml:space="preserve"> -</w:t>
                            </w:r>
                            <w:r>
                              <w:rPr>
                                <w:b/>
                                <w:bCs/>
                                <w:sz w:val="20"/>
                                <w:szCs w:val="20"/>
                                <w:u w:val="single"/>
                              </w:rPr>
                              <w:t xml:space="preserve"> </w:t>
                            </w:r>
                            <w:r>
                              <w:rPr>
                                <w:b/>
                                <w:bCs/>
                                <w:sz w:val="20"/>
                                <w:szCs w:val="20"/>
                                <w:u w:val="single"/>
                              </w:rPr>
                              <w:br/>
                            </w:r>
                            <w:r w:rsidRPr="00E70B0B">
                              <w:rPr>
                                <w:sz w:val="20"/>
                                <w:szCs w:val="20"/>
                              </w:rPr>
                              <w:t xml:space="preserve">Prof. </w:t>
                            </w:r>
                            <w:proofErr w:type="spellStart"/>
                            <w:r w:rsidRPr="00E70B0B">
                              <w:rPr>
                                <w:sz w:val="20"/>
                                <w:szCs w:val="20"/>
                              </w:rPr>
                              <w:t>Kesho</w:t>
                            </w:r>
                            <w:proofErr w:type="spellEnd"/>
                            <w:r w:rsidRPr="00E70B0B">
                              <w:rPr>
                                <w:sz w:val="20"/>
                                <w:szCs w:val="20"/>
                              </w:rPr>
                              <w:t xml:space="preserve"> Scott</w:t>
                            </w:r>
                            <w:r>
                              <w:rPr>
                                <w:sz w:val="20"/>
                                <w:szCs w:val="20"/>
                              </w:rPr>
                              <w:t xml:space="preserve"> – former Grinnell professor</w:t>
                            </w:r>
                            <w:r>
                              <w:rPr>
                                <w:sz w:val="20"/>
                                <w:szCs w:val="20"/>
                              </w:rPr>
                              <w:br/>
                              <w:t>Dr. Rachel Caulfield – Drake professor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D10F" id="Text Box 3" o:spid="_x0000_s1029" type="#_x0000_t202" style="position:absolute;margin-left:154pt;margin-top:1.25pt;width:205.2pt;height:8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0rTgIAAKkEAAAOAAAAZHJzL2Uyb0RvYy54bWysVN9v2jAQfp+0/8Hy+5oAhbWooWJUnSZV&#10;bSWY+mwcp0RzfJ5tSLq/fp9NoKXb07QX53758913d7m67hrNdsr5mkzBB2c5Z8pIKmvzXPDvq9tP&#10;F5z5IEwpNBlV8Bfl+fXs44er1k7VkDakS+UYQIyftrbgmxDsNMu83KhG+DOyysBZkWtEgOqes9KJ&#10;FuiNzoZ5PslacqV1JJX3sN7snXyW8KtKyfBQVV4FpguO3EI6XTrX8cxmV2L67ITd1LJPQ/xDFo2o&#10;DR49Qt2IINjW1X9ANbV05KkKZ5KajKqqlirVgGoG+btqlhthVaoF5Hh7pMn/P1h5v3t0rC4LPuLM&#10;iAYtWqkusC/UsVFkp7V+iqClRVjoYEaXD3YPYyy6q1wTvyiHwQ+eX47cRjAJ43CST/JzuCR8g8Fo&#10;PLpI7Gev163z4auihkWh4A7NS5yK3Z0PSAWhh5D4middl7e11kmJA6MW2rGdQKt1SEnixkmUNqwt&#10;+GQ0zhPwiS9CH++vtZA/YpmnCNC0gTGSsi8+SqFbdz2FPWFrKl/Al6P9vHkrb2vA3wkfHoXDgIEH&#10;LE14wFFpQk7US5xtyP36mz3Go+/wctZiYAvuf26FU5zpbwYTcTk4j/SGpJyPPw+huLee9VuP2TYL&#10;AlEDrKeVSYzxQR/EylHzhN2ax1fhEkbi7YKHg7gI+zXCbko1n6cgzLQV4c4srYzQsTGR1lX3JJzt&#10;2xowEfd0GG0xfdfdfWy8aWi+DVTVqfWR5z2rPf3Yh9Sdfnfjwr3VU9TrH2b2GwAA//8DAFBLAwQU&#10;AAYACAAAACEA+LyCcdoAAAAGAQAADwAAAGRycy9kb3ducmV2LnhtbEyPwU7DMBBE70j8g7VI3KiT&#10;UlAa4lSAChdOFNTzNt7aFvE6it00/D3mBMfRjGbeNJvZ92KiMbrACspFAYK4C9qxUfD58XJTgYgJ&#10;WWMfmBR8U4RNe3nRYK3Dmd9p2iUjcgnHGhXYlIZaythZ8hgXYSDO3jGMHlOWo5F6xHMu971cFsW9&#10;9Og4L1gc6NlS97U7eQXbJ7M2XYWj3VbauWneH9/Mq1LXV/PjA4hEc/oLwy9+Roc2Mx3CiXUUvYJ8&#10;JClY3oHI5qosViAOOVWVtyDbRv7Hb38AAAD//wMAUEsBAi0AFAAGAAgAAAAhALaDOJL+AAAA4QEA&#10;ABMAAAAAAAAAAAAAAAAAAAAAAFtDb250ZW50X1R5cGVzXS54bWxQSwECLQAUAAYACAAAACEAOP0h&#10;/9YAAACUAQAACwAAAAAAAAAAAAAAAAAvAQAAX3JlbHMvLnJlbHNQSwECLQAUAAYACAAAACEAI9xt&#10;K04CAACpBAAADgAAAAAAAAAAAAAAAAAuAgAAZHJzL2Uyb0RvYy54bWxQSwECLQAUAAYACAAAACEA&#10;+LyCcdoAAAAGAQAADwAAAAAAAAAAAAAAAACoBAAAZHJzL2Rvd25yZXYueG1sUEsFBgAAAAAEAAQA&#10;8wAAAK8FAAAAAA==&#10;" fillcolor="white [3201]" strokeweight=".5pt">
                <v:textbox>
                  <w:txbxContent>
                    <w:p w14:paraId="03E1081D" w14:textId="709E9BB7" w:rsidR="00E70B0B" w:rsidRDefault="00E70B0B" w:rsidP="00E70B0B">
                      <w:pPr>
                        <w:spacing w:after="0"/>
                        <w:rPr>
                          <w:sz w:val="20"/>
                          <w:szCs w:val="20"/>
                        </w:rPr>
                      </w:pPr>
                      <w:r w:rsidRPr="00E70B0B">
                        <w:rPr>
                          <w:b/>
                          <w:bCs/>
                          <w:sz w:val="20"/>
                          <w:szCs w:val="20"/>
                          <w:u w:val="single"/>
                        </w:rPr>
                        <w:t>March 25 speakers</w:t>
                      </w:r>
                      <w:r>
                        <w:t xml:space="preserve"> – </w:t>
                      </w:r>
                      <w:r>
                        <w:br/>
                      </w:r>
                      <w:r>
                        <w:rPr>
                          <w:sz w:val="20"/>
                          <w:szCs w:val="20"/>
                        </w:rPr>
                        <w:t xml:space="preserve">Dr. </w:t>
                      </w:r>
                      <w:r w:rsidRPr="00E70B0B">
                        <w:rPr>
                          <w:sz w:val="20"/>
                          <w:szCs w:val="20"/>
                        </w:rPr>
                        <w:t>Karen Leroux – Drake professor</w:t>
                      </w:r>
                      <w:r w:rsidRPr="00E70B0B">
                        <w:rPr>
                          <w:sz w:val="20"/>
                          <w:szCs w:val="20"/>
                        </w:rPr>
                        <w:br/>
                        <w:t>Ruth Ann Gaines – DMACC &amp; state legislator</w:t>
                      </w:r>
                    </w:p>
                    <w:p w14:paraId="41D687D9" w14:textId="20AE1BAB" w:rsidR="00E70B0B" w:rsidRPr="00E70B0B" w:rsidRDefault="00E70B0B">
                      <w:pPr>
                        <w:rPr>
                          <w:sz w:val="20"/>
                          <w:szCs w:val="20"/>
                        </w:rPr>
                      </w:pPr>
                      <w:r w:rsidRPr="00E70B0B">
                        <w:rPr>
                          <w:b/>
                          <w:bCs/>
                          <w:sz w:val="20"/>
                          <w:szCs w:val="20"/>
                          <w:u w:val="single"/>
                        </w:rPr>
                        <w:t>May 20 speakers</w:t>
                      </w:r>
                      <w:r w:rsidRPr="00E70B0B">
                        <w:rPr>
                          <w:b/>
                          <w:bCs/>
                          <w:sz w:val="20"/>
                          <w:szCs w:val="20"/>
                        </w:rPr>
                        <w:t xml:space="preserve"> -</w:t>
                      </w:r>
                      <w:r>
                        <w:rPr>
                          <w:b/>
                          <w:bCs/>
                          <w:sz w:val="20"/>
                          <w:szCs w:val="20"/>
                          <w:u w:val="single"/>
                        </w:rPr>
                        <w:t xml:space="preserve"> </w:t>
                      </w:r>
                      <w:r>
                        <w:rPr>
                          <w:b/>
                          <w:bCs/>
                          <w:sz w:val="20"/>
                          <w:szCs w:val="20"/>
                          <w:u w:val="single"/>
                        </w:rPr>
                        <w:br/>
                      </w:r>
                      <w:r w:rsidRPr="00E70B0B">
                        <w:rPr>
                          <w:sz w:val="20"/>
                          <w:szCs w:val="20"/>
                        </w:rPr>
                        <w:t xml:space="preserve">Prof. </w:t>
                      </w:r>
                      <w:proofErr w:type="spellStart"/>
                      <w:r w:rsidRPr="00E70B0B">
                        <w:rPr>
                          <w:sz w:val="20"/>
                          <w:szCs w:val="20"/>
                        </w:rPr>
                        <w:t>Kesho</w:t>
                      </w:r>
                      <w:proofErr w:type="spellEnd"/>
                      <w:r w:rsidRPr="00E70B0B">
                        <w:rPr>
                          <w:sz w:val="20"/>
                          <w:szCs w:val="20"/>
                        </w:rPr>
                        <w:t xml:space="preserve"> Scott</w:t>
                      </w:r>
                      <w:r>
                        <w:rPr>
                          <w:sz w:val="20"/>
                          <w:szCs w:val="20"/>
                        </w:rPr>
                        <w:t xml:space="preserve"> – former Grinnell professor</w:t>
                      </w:r>
                      <w:r>
                        <w:rPr>
                          <w:sz w:val="20"/>
                          <w:szCs w:val="20"/>
                        </w:rPr>
                        <w:br/>
                        <w:t>Dr. Rachel Caulfield – Drake professor</w:t>
                      </w:r>
                    </w:p>
                  </w:txbxContent>
                </v:textbox>
                <w10:wrap anchorx="margin"/>
              </v:shape>
            </w:pict>
          </mc:Fallback>
        </mc:AlternateContent>
      </w:r>
    </w:p>
    <w:p w14:paraId="4F599D78" w14:textId="3AB0D807" w:rsidR="009C095A" w:rsidRDefault="009C095A" w:rsidP="009C095A">
      <w:pPr>
        <w:spacing w:after="0"/>
      </w:pPr>
      <w:r>
        <w:t>Wednesday, March 25 individual ticket - $40</w:t>
      </w:r>
      <w:r w:rsidR="00E70B0B">
        <w:t xml:space="preserve">                                 </w:t>
      </w:r>
    </w:p>
    <w:p w14:paraId="3BFAD9A3" w14:textId="77777777" w:rsidR="009C095A" w:rsidRDefault="009C095A" w:rsidP="009C095A">
      <w:pPr>
        <w:spacing w:after="0"/>
      </w:pPr>
      <w:r>
        <w:t>Wednesday, May 20 individual ticket - $40</w:t>
      </w:r>
    </w:p>
    <w:p w14:paraId="217C2246" w14:textId="77777777" w:rsidR="009C095A" w:rsidRDefault="009C095A" w:rsidP="009C095A">
      <w:pPr>
        <w:spacing w:after="0"/>
      </w:pPr>
      <w:r>
        <w:t>Tickets to both events - $75</w:t>
      </w:r>
    </w:p>
    <w:p w14:paraId="323BAC06" w14:textId="77777777" w:rsidR="009C095A" w:rsidRDefault="009C095A" w:rsidP="009C095A">
      <w:pPr>
        <w:spacing w:after="0"/>
      </w:pPr>
      <w:r>
        <w:t>To purchase a table of 10 for March 25 - $350</w:t>
      </w:r>
    </w:p>
    <w:p w14:paraId="36433ECB" w14:textId="77777777" w:rsidR="009C095A" w:rsidRDefault="009C095A" w:rsidP="009C095A">
      <w:pPr>
        <w:spacing w:after="0"/>
      </w:pPr>
      <w:r>
        <w:t>To purchase a table of 10 for May 20 - $350</w:t>
      </w:r>
    </w:p>
    <w:p w14:paraId="47818983" w14:textId="77777777" w:rsidR="009C095A" w:rsidRDefault="009C095A"/>
    <w:sectPr w:rsidR="009C095A" w:rsidSect="009C095A">
      <w:pgSz w:w="12240" w:h="15840"/>
      <w:pgMar w:top="1008" w:right="1584"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5A"/>
    <w:rsid w:val="003A57F6"/>
    <w:rsid w:val="004F1C14"/>
    <w:rsid w:val="009C095A"/>
    <w:rsid w:val="00A52C1B"/>
    <w:rsid w:val="00B85769"/>
    <w:rsid w:val="00E7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4ADF"/>
  <w15:chartTrackingRefBased/>
  <w15:docId w15:val="{4B7CB4D1-8B8E-4A8C-BCAA-77A22366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95A"/>
    <w:rPr>
      <w:color w:val="0563C1"/>
      <w:u w:val="single"/>
    </w:rPr>
  </w:style>
  <w:style w:type="paragraph" w:styleId="PlainText">
    <w:name w:val="Plain Text"/>
    <w:basedOn w:val="Normal"/>
    <w:link w:val="PlainTextChar"/>
    <w:uiPriority w:val="99"/>
    <w:semiHidden/>
    <w:unhideWhenUsed/>
    <w:rsid w:val="00E70B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0B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53130">
      <w:bodyDiv w:val="1"/>
      <w:marLeft w:val="0"/>
      <w:marRight w:val="0"/>
      <w:marTop w:val="0"/>
      <w:marBottom w:val="0"/>
      <w:divBdr>
        <w:top w:val="none" w:sz="0" w:space="0" w:color="auto"/>
        <w:left w:val="none" w:sz="0" w:space="0" w:color="auto"/>
        <w:bottom w:val="none" w:sz="0" w:space="0" w:color="auto"/>
        <w:right w:val="none" w:sz="0" w:space="0" w:color="auto"/>
      </w:divBdr>
    </w:div>
    <w:div w:id="12634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zbn46TKCI55vWLRv8VPhTNErNoRUoeravjZzwEccneo0GOgllL_ygpzxZI5FFu7z8aC9N2lZ34m050SZGcWzrC836SQdgvGlJFl3cB21mfBYNXf3NvkYqcf7XIw2arUxZ7dBuZwOhE3WL2UJgX9MoayvW_qGE3-r8GVeHwTe9G2x3SyqScm1u0gcWBrcvVUNUESQ5PjVztHJdfvrAW_BN5tdpBaL9v6ljpNw19ylyDQZcK7mRYmwCGFFZGo8H9dP1-GpBPOSKlxHALG7f3qhXg==&amp;c=MH3xySiVhWoQCtDF0gi1OgP3jc36YVmk40wFBiMJXXYo5pmFrqNJGg==&amp;ch=6-Ep1y5SxMpEh0wEkSAJL6f1i9xfuORHJe_n65RY3S0aZkTihITuqA==" TargetMode="External"/><Relationship Id="rId5" Type="http://schemas.openxmlformats.org/officeDocument/2006/relationships/hyperlink" Target="http://r20.rs6.net/tn.jsp?f=001zbn46TKCI55vWLRv8VPhTNErNoRUoeravjZzwEccneo0GOgllL_ygqX-3od52WzMKgoCOoy7dJ6N5J8OTJjeJin47xE3_3aw8QshNLVhhtCG1jFZFNhw5uYk3ALjTm7OvUVubyWLi0IjMXqLkBlzfJHwbPed3mBjOQTiaD1UEx8=&amp;c=MH3xySiVhWoQCtDF0gi1OgP3jc36YVmk40wFBiMJXXYo5pmFrqNJGg==&amp;ch=6-Ep1y5SxMpEh0wEkSAJL6f1i9xfuORHJe_n65RY3S0aZkTihITuq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2019-11-30T22:01:00Z</dcterms:created>
  <dcterms:modified xsi:type="dcterms:W3CDTF">2019-12-17T02:32:00Z</dcterms:modified>
</cp:coreProperties>
</file>