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B07D" w14:textId="21D5269C" w:rsidR="00010D82" w:rsidRDefault="00010D82" w:rsidP="00010D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>LWVSC Local Program 2020-2021</w:t>
      </w:r>
    </w:p>
    <w:p w14:paraId="4D49F6F7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7F625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 xml:space="preserve">Justice and the Law </w:t>
      </w:r>
    </w:p>
    <w:p w14:paraId="5CD8F56A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Support improvements to the local criminal justice system by: </w:t>
      </w:r>
    </w:p>
    <w:p w14:paraId="177507F4" w14:textId="574AB3C0" w:rsidR="00010D82" w:rsidRPr="00010D82" w:rsidRDefault="00010D82" w:rsidP="00010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monitoring and strengthening the Probation and Parole procedures, with an emphasis on rehabilitation and supportive services with programs such as the Ex-Offender Re-Entry Program in Schenectady County. </w:t>
      </w:r>
    </w:p>
    <w:p w14:paraId="58CE6488" w14:textId="177913EA" w:rsidR="00010D82" w:rsidRPr="00010D82" w:rsidRDefault="00010D82" w:rsidP="00010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>facilitating the implementation of alternative courts (problem solving courts) in Schenectady County and promoting collaborations to support them.</w:t>
      </w:r>
    </w:p>
    <w:p w14:paraId="1C01A798" w14:textId="1227E57A" w:rsidR="00010D82" w:rsidRPr="00010D82" w:rsidRDefault="00010D82" w:rsidP="00010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monitoring the juvenile justice system including Family Court and promoting community-based rehabilitation. </w:t>
      </w:r>
    </w:p>
    <w:p w14:paraId="71AD7568" w14:textId="5D1254A6" w:rsidR="00010D82" w:rsidRPr="00010D82" w:rsidRDefault="00010D82" w:rsidP="00010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supporting restorative justice programs such as the Community Accountability Board. </w:t>
      </w:r>
    </w:p>
    <w:p w14:paraId="4DBA9980" w14:textId="0F87234A" w:rsidR="00010D82" w:rsidRPr="00010D82" w:rsidRDefault="00010D82" w:rsidP="00010D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improve accessibility to police complaint procedure </w:t>
      </w:r>
    </w:p>
    <w:p w14:paraId="0BF7213C" w14:textId="639EF3FD" w:rsidR="00010D82" w:rsidRPr="00010D82" w:rsidRDefault="00010D82" w:rsidP="00010D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Improved Mental Health Crisis Intervention </w:t>
      </w:r>
    </w:p>
    <w:p w14:paraId="22388E72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6DFEB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 xml:space="preserve">Local Government </w:t>
      </w:r>
    </w:p>
    <w:p w14:paraId="342476DC" w14:textId="68BF32E2" w:rsidR="00010D82" w:rsidRPr="00010D82" w:rsidRDefault="00010D82" w:rsidP="00010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Monitor activities of county governmental units, including town boards, the Schenectady City Council and the Schenectady County Legislature, monitor activities of other quasi-governmental units, public authorities and agencies such as Metroplex, IDAs and Planning Boards, monitor activities of elected public Boards of Education. </w:t>
      </w:r>
    </w:p>
    <w:p w14:paraId="2D37A1A7" w14:textId="0F06652D" w:rsidR="00010D82" w:rsidRPr="00010D82" w:rsidRDefault="00010D82" w:rsidP="00010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Support standards of high professional qualifications and political nonpartisanship in manager form of government. </w:t>
      </w:r>
    </w:p>
    <w:p w14:paraId="4565BBA9" w14:textId="0A535851" w:rsidR="00010D82" w:rsidRPr="00010D82" w:rsidRDefault="00010D82" w:rsidP="00010D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Evaluate opportunities for inter-municipal cooperation and examine options for the consolidation of governmental services in Schenectady County. </w:t>
      </w:r>
    </w:p>
    <w:p w14:paraId="419C23EE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22188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 xml:space="preserve">Children at Risk </w:t>
      </w:r>
    </w:p>
    <w:p w14:paraId="79C04475" w14:textId="031D3EAD" w:rsidR="00010D82" w:rsidRPr="00010D82" w:rsidRDefault="00010D82" w:rsidP="00010D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>Collaborate with other organizations to identify the needs of children in Schenectady County, facilitate programs on their behalf and educate the community about their needs and challenges. * Study early childhood education and caregiving needs in Schenectady County from a policy and financing perspective.</w:t>
      </w:r>
    </w:p>
    <w:p w14:paraId="42680B36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4D48E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 xml:space="preserve">Local Education </w:t>
      </w:r>
    </w:p>
    <w:p w14:paraId="067AB876" w14:textId="2D7007EF" w:rsidR="00010D82" w:rsidRPr="00010D82" w:rsidRDefault="00010D82" w:rsidP="00010D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Monitor local initiatives related to schools and promote and advocate adequate and equitable funding for all school districts so the students can reach their potential. </w:t>
      </w:r>
    </w:p>
    <w:p w14:paraId="6D5E309B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871CC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 xml:space="preserve">Environmental Issues </w:t>
      </w:r>
    </w:p>
    <w:p w14:paraId="31507279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Support the protection of environmental resources, land, water and air in Schenectady County: </w:t>
      </w:r>
    </w:p>
    <w:p w14:paraId="3536807F" w14:textId="11602626" w:rsidR="00010D82" w:rsidRPr="00010D82" w:rsidRDefault="00010D82" w:rsidP="00010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Advocate for the protection of water resources in the County. </w:t>
      </w:r>
    </w:p>
    <w:p w14:paraId="316CB40D" w14:textId="7772D9B3" w:rsidR="00010D82" w:rsidRPr="00010D82" w:rsidRDefault="00010D82" w:rsidP="00010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Promote understanding of global climate change and support efforts to mitigate its effects. </w:t>
      </w:r>
    </w:p>
    <w:p w14:paraId="7B13AC7C" w14:textId="112481E5" w:rsidR="00010D82" w:rsidRPr="00010D82" w:rsidRDefault="00010D82" w:rsidP="00010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Support energy conservation and development of renewable energy alternatives. </w:t>
      </w:r>
    </w:p>
    <w:p w14:paraId="20442B35" w14:textId="028F976E" w:rsidR="00010D82" w:rsidRPr="00010D82" w:rsidRDefault="00010D82" w:rsidP="00010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lastRenderedPageBreak/>
        <w:t>Support solid waste management programs that increase reuse and recycling in the County and City.</w:t>
      </w:r>
    </w:p>
    <w:p w14:paraId="44CB9A7D" w14:textId="77777777" w:rsidR="00010D82" w:rsidRDefault="00010D82" w:rsidP="00010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04A2B" w14:textId="77777777" w:rsidR="00010D82" w:rsidRDefault="00010D82" w:rsidP="00010D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0D82">
        <w:rPr>
          <w:rFonts w:ascii="Times New Roman" w:hAnsi="Times New Roman" w:cs="Times New Roman"/>
          <w:b/>
          <w:bCs/>
          <w:sz w:val="24"/>
          <w:szCs w:val="24"/>
        </w:rPr>
        <w:t xml:space="preserve">Health Services </w:t>
      </w:r>
    </w:p>
    <w:p w14:paraId="60D56CAD" w14:textId="2CF258C0" w:rsidR="00010D82" w:rsidRPr="00010D82" w:rsidRDefault="00010D82" w:rsidP="00010D8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 xml:space="preserve">Educate and advocate for national/state/local health care reform that provides quality physical and mental health care for all citizens. </w:t>
      </w:r>
    </w:p>
    <w:p w14:paraId="2F28FE8E" w14:textId="5747ACD5" w:rsidR="00C57322" w:rsidRPr="00010D82" w:rsidRDefault="00010D82" w:rsidP="00010D8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D82">
        <w:rPr>
          <w:rFonts w:ascii="Times New Roman" w:hAnsi="Times New Roman" w:cs="Times New Roman"/>
          <w:sz w:val="24"/>
          <w:szCs w:val="24"/>
        </w:rPr>
        <w:t>Encourage and support countywide comprehensive health care planning and access</w:t>
      </w:r>
      <w:r w:rsidRPr="00010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10D82">
        <w:rPr>
          <w:rFonts w:ascii="Times New Roman" w:hAnsi="Times New Roman" w:cs="Times New Roman"/>
          <w:sz w:val="24"/>
          <w:szCs w:val="24"/>
        </w:rPr>
        <w:t>equity, and safety in health care.</w:t>
      </w:r>
    </w:p>
    <w:sectPr w:rsidR="00C57322" w:rsidRPr="0001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3D0D"/>
    <w:multiLevelType w:val="hybridMultilevel"/>
    <w:tmpl w:val="BA4A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0FE0"/>
    <w:multiLevelType w:val="hybridMultilevel"/>
    <w:tmpl w:val="4B5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040A7"/>
    <w:multiLevelType w:val="hybridMultilevel"/>
    <w:tmpl w:val="22BA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E86"/>
    <w:multiLevelType w:val="hybridMultilevel"/>
    <w:tmpl w:val="D906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59B"/>
    <w:multiLevelType w:val="hybridMultilevel"/>
    <w:tmpl w:val="4B68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437"/>
    <w:multiLevelType w:val="hybridMultilevel"/>
    <w:tmpl w:val="7C7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663E"/>
    <w:multiLevelType w:val="hybridMultilevel"/>
    <w:tmpl w:val="9CC021D6"/>
    <w:lvl w:ilvl="0" w:tplc="7A044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540A66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A69F9"/>
    <w:multiLevelType w:val="hybridMultilevel"/>
    <w:tmpl w:val="81E4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82"/>
    <w:rsid w:val="00010D82"/>
    <w:rsid w:val="00C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AA02"/>
  <w15:chartTrackingRefBased/>
  <w15:docId w15:val="{91D8C384-F814-4BA1-8EBB-36AECC2C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Middelkoop</dc:creator>
  <cp:keywords/>
  <dc:description/>
  <cp:lastModifiedBy>Judy Middelkoop</cp:lastModifiedBy>
  <cp:revision>1</cp:revision>
  <dcterms:created xsi:type="dcterms:W3CDTF">2021-02-10T16:28:00Z</dcterms:created>
  <dcterms:modified xsi:type="dcterms:W3CDTF">2021-02-10T16:35:00Z</dcterms:modified>
</cp:coreProperties>
</file>