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042D" w14:textId="449A765C" w:rsidR="004E79E3" w:rsidRDefault="00CE75FB">
      <w:r>
        <w:rPr>
          <w:noProof/>
        </w:rPr>
        <w:drawing>
          <wp:inline distT="0" distB="0" distL="0" distR="0" wp14:anchorId="368D7D4F" wp14:editId="32E98B87">
            <wp:extent cx="2646045" cy="499745"/>
            <wp:effectExtent l="0" t="0" r="1905" b="0"/>
            <wp:docPr id="4474410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F8A66" w14:textId="77777777" w:rsidR="00CE75FB" w:rsidRDefault="00CE75FB"/>
    <w:p w14:paraId="3DBE60B1" w14:textId="21BEBDF5" w:rsidR="00CE75FB" w:rsidRDefault="00CE75FB" w:rsidP="00A61D35">
      <w:pPr>
        <w:spacing w:after="0" w:line="240" w:lineRule="auto"/>
        <w:jc w:val="center"/>
      </w:pPr>
      <w:r>
        <w:t>Report of the Observer Corps</w:t>
      </w:r>
    </w:p>
    <w:p w14:paraId="27E0276A" w14:textId="688F68F5" w:rsidR="00CE75FB" w:rsidRDefault="00EE7128" w:rsidP="00A61D35">
      <w:pPr>
        <w:spacing w:after="0" w:line="240" w:lineRule="auto"/>
        <w:jc w:val="center"/>
      </w:pPr>
      <w:r>
        <w:t xml:space="preserve">April </w:t>
      </w:r>
      <w:r w:rsidR="005B7A96">
        <w:t xml:space="preserve"> 2</w:t>
      </w:r>
      <w:r w:rsidR="00CE75FB">
        <w:t>024</w:t>
      </w:r>
    </w:p>
    <w:p w14:paraId="6571F394" w14:textId="14029F15" w:rsidR="00D53FF2" w:rsidRDefault="00A61D35" w:rsidP="00CE75F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131D7D3" wp14:editId="0EB0B987">
                <wp:simplePos x="0" y="0"/>
                <wp:positionH relativeFrom="page">
                  <wp:posOffset>977900</wp:posOffset>
                </wp:positionH>
                <wp:positionV relativeFrom="paragraph">
                  <wp:posOffset>480060</wp:posOffset>
                </wp:positionV>
                <wp:extent cx="4756150" cy="17176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71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6AF7" w14:textId="0D3A7CA0" w:rsidR="00A61D35" w:rsidRPr="00A61D35" w:rsidRDefault="00A61D35" w:rsidP="000562E7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  <w:t xml:space="preserve">                    </w:t>
                            </w:r>
                            <w:r w:rsidRPr="00A61D35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  <w:t>Highlights:</w:t>
                            </w:r>
                          </w:p>
                          <w:p w14:paraId="1FE54F63" w14:textId="2544B4A7" w:rsidR="00A61D35" w:rsidRPr="000562E7" w:rsidRDefault="00A61D35" w:rsidP="000562E7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  <w:r w:rsidRPr="000562E7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  <w:t>Staff proposes new development buffers.</w:t>
                            </w:r>
                          </w:p>
                          <w:p w14:paraId="61F6F760" w14:textId="77777777" w:rsidR="000562E7" w:rsidRPr="000562E7" w:rsidRDefault="000562E7" w:rsidP="000562E7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17A487BD" w14:textId="5A7D0666" w:rsidR="00A61D35" w:rsidRPr="000562E7" w:rsidRDefault="00A61D35" w:rsidP="000562E7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  <w:r w:rsidRPr="000562E7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  <w:t>Major development along Route 9 in Lewes (west of Coastal Highway) raises citizen concerns and objections.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D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37.8pt;width:374.5pt;height:13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" filled="f" stroked="f">
                <v:textbox>
                  <w:txbxContent>
                    <w:p w14:paraId="39056AF7" w14:textId="0D3A7CA0" w:rsidR="00A61D35" w:rsidRPr="00A61D35" w:rsidRDefault="00A61D35" w:rsidP="000562E7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</w:rPr>
                        <w:t xml:space="preserve">                    </w:t>
                      </w:r>
                      <w:r w:rsidRPr="00A61D35">
                        <w:rPr>
                          <w:b/>
                          <w:bCs/>
                          <w:color w:val="4472C4" w:themeColor="accent1"/>
                          <w:sz w:val="24"/>
                        </w:rPr>
                        <w:t>Highlights:</w:t>
                      </w:r>
                    </w:p>
                    <w:p w14:paraId="1FE54F63" w14:textId="2544B4A7" w:rsidR="00A61D35" w:rsidRPr="000562E7" w:rsidRDefault="00A61D35" w:rsidP="000562E7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</w:rPr>
                      </w:pPr>
                      <w:r w:rsidRPr="000562E7">
                        <w:rPr>
                          <w:b/>
                          <w:bCs/>
                          <w:color w:val="4472C4" w:themeColor="accent1"/>
                          <w:sz w:val="24"/>
                        </w:rPr>
                        <w:t>Staff proposes new development buffers.</w:t>
                      </w:r>
                    </w:p>
                    <w:p w14:paraId="61F6F760" w14:textId="77777777" w:rsidR="000562E7" w:rsidRPr="000562E7" w:rsidRDefault="000562E7" w:rsidP="000562E7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</w:rPr>
                      </w:pPr>
                    </w:p>
                    <w:p w14:paraId="17A487BD" w14:textId="5A7D0666" w:rsidR="00A61D35" w:rsidRPr="000562E7" w:rsidRDefault="00A61D35" w:rsidP="000562E7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</w:rPr>
                      </w:pPr>
                      <w:r w:rsidRPr="000562E7">
                        <w:rPr>
                          <w:b/>
                          <w:bCs/>
                          <w:color w:val="4472C4" w:themeColor="accent1"/>
                          <w:sz w:val="24"/>
                        </w:rPr>
                        <w:t>Major development along Route 9 in Lewes (west of Coastal Highway) raises citizen concerns and objections.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5DB2CF" w14:textId="0E6AC890" w:rsidR="00D53FF2" w:rsidRPr="000562E7" w:rsidRDefault="00A61D35" w:rsidP="00A61D35">
      <w:pPr>
        <w:spacing w:after="0" w:line="240" w:lineRule="auto"/>
        <w:rPr>
          <w:b/>
          <w:bCs/>
        </w:rPr>
      </w:pPr>
      <w:r>
        <w:rPr>
          <w:b/>
          <w:bCs/>
          <w:color w:val="4472C4" w:themeColor="accent1"/>
        </w:rPr>
        <w:t xml:space="preserve">                                                       </w:t>
      </w:r>
      <w:r w:rsidRPr="000562E7">
        <w:rPr>
          <w:b/>
          <w:bCs/>
        </w:rPr>
        <w:t>Report:</w:t>
      </w:r>
    </w:p>
    <w:p w14:paraId="0C7A4800" w14:textId="77777777" w:rsidR="00BF0727" w:rsidRDefault="00BF0727" w:rsidP="00CE75FB">
      <w:pPr>
        <w:spacing w:after="0" w:line="240" w:lineRule="auto"/>
      </w:pPr>
    </w:p>
    <w:p w14:paraId="5759D469" w14:textId="184100CC" w:rsidR="005B7A96" w:rsidRDefault="005B7A96" w:rsidP="000559C4">
      <w:pPr>
        <w:pStyle w:val="ListParagraph"/>
        <w:spacing w:after="0" w:line="240" w:lineRule="auto"/>
        <w:ind w:left="0"/>
      </w:pPr>
      <w:r>
        <w:t>Development continues to be</w:t>
      </w:r>
      <w:r w:rsidR="000559C4">
        <w:t xml:space="preserve"> the </w:t>
      </w:r>
      <w:r>
        <w:t>number one issue before the Sussex County Council.</w:t>
      </w:r>
      <w:r w:rsidR="000559C4">
        <w:t xml:space="preserve"> </w:t>
      </w:r>
      <w:r>
        <w:t>Recent events include :</w:t>
      </w:r>
    </w:p>
    <w:p w14:paraId="020422D9" w14:textId="77777777" w:rsidR="000562E7" w:rsidRDefault="000562E7" w:rsidP="000559C4">
      <w:pPr>
        <w:pStyle w:val="ListParagraph"/>
        <w:spacing w:after="0" w:line="240" w:lineRule="auto"/>
        <w:ind w:left="0"/>
      </w:pPr>
    </w:p>
    <w:p w14:paraId="2CF18F91" w14:textId="0935D028" w:rsidR="00BF0727" w:rsidRDefault="00EE7128" w:rsidP="000559C4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Draft Perimeter Buffer Regulations had been  prepared by staff.</w:t>
      </w:r>
      <w:r w:rsidR="00BF0727">
        <w:t xml:space="preserve"> The draft ordinance is found on the Sussex Council</w:t>
      </w:r>
      <w:r w:rsidR="000562E7">
        <w:t>’s website</w:t>
      </w:r>
      <w:r w:rsidR="00BF0727">
        <w:t xml:space="preserve"> for the March 19</w:t>
      </w:r>
      <w:r w:rsidR="00BF0727" w:rsidRPr="00BF0727">
        <w:rPr>
          <w:vertAlign w:val="superscript"/>
        </w:rPr>
        <w:t>th</w:t>
      </w:r>
      <w:r w:rsidR="00BF0727">
        <w:t xml:space="preserve"> Council meeting. The proposed regulation</w:t>
      </w:r>
      <w:r w:rsidR="000562E7">
        <w:t>s</w:t>
      </w:r>
      <w:r w:rsidR="00BF0727">
        <w:t xml:space="preserve"> would create a </w:t>
      </w:r>
      <w:r w:rsidR="00A61D35">
        <w:t>30-foot</w:t>
      </w:r>
      <w:r w:rsidR="00BF0727">
        <w:t xml:space="preserve"> buffer with an additional </w:t>
      </w:r>
      <w:r w:rsidR="00A61D35">
        <w:t>20-foot</w:t>
      </w:r>
      <w:r w:rsidR="00BF0727">
        <w:t xml:space="preserve"> buffer for </w:t>
      </w:r>
      <w:r w:rsidR="000562E7">
        <w:t>“</w:t>
      </w:r>
      <w:r w:rsidR="00BF0727">
        <w:t>woodlands</w:t>
      </w:r>
      <w:r w:rsidR="000562E7">
        <w:t>”</w:t>
      </w:r>
      <w:r w:rsidR="00BF0727">
        <w:t xml:space="preserve"> (a defined term under the proposal). The Sussex Preservation Coalition (of which LWVSCDE is a member) is considering  improvements to the proposal, including incorporating the 2022 Resource Buffer</w:t>
      </w:r>
      <w:r w:rsidR="000562E7">
        <w:t xml:space="preserve"> language found in the County Code,</w:t>
      </w:r>
      <w:r w:rsidR="00BF0727">
        <w:t xml:space="preserve">  increas</w:t>
      </w:r>
      <w:r w:rsidR="000562E7">
        <w:t>ing</w:t>
      </w:r>
      <w:r w:rsidR="00BF0727">
        <w:t xml:space="preserve"> the buffer to 50 feet or the height of existing trees. The next step will be the scheduling of public hearings, tentatively scheduled for May 22d. </w:t>
      </w:r>
    </w:p>
    <w:p w14:paraId="5D53558D" w14:textId="77777777" w:rsidR="000562E7" w:rsidRDefault="000562E7" w:rsidP="000562E7">
      <w:pPr>
        <w:pStyle w:val="ListParagraph"/>
        <w:spacing w:after="0" w:line="240" w:lineRule="auto"/>
      </w:pPr>
    </w:p>
    <w:p w14:paraId="1B185808" w14:textId="77777777" w:rsidR="00F22CCF" w:rsidRDefault="00BF0727" w:rsidP="00CE75FB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Continuing discussions on two projects along Route 9: Cool Springs and North Star. </w:t>
      </w:r>
    </w:p>
    <w:p w14:paraId="54656972" w14:textId="3C6FFA1A" w:rsidR="00F22CCF" w:rsidRDefault="00F22CCF" w:rsidP="00F22CCF">
      <w:pPr>
        <w:pStyle w:val="ListParagraph"/>
        <w:spacing w:after="0" w:line="240" w:lineRule="auto"/>
      </w:pPr>
      <w:r>
        <w:t xml:space="preserve">        </w:t>
      </w:r>
      <w:r w:rsidR="00BF0727">
        <w:t xml:space="preserve">Cool Springs involves 637 </w:t>
      </w:r>
      <w:r>
        <w:t>acres</w:t>
      </w:r>
      <w:r w:rsidR="00BF0727">
        <w:t xml:space="preserve"> with a proposed 1922 </w:t>
      </w:r>
      <w:r>
        <w:t>residential</w:t>
      </w:r>
      <w:r w:rsidR="00BF0727">
        <w:t xml:space="preserve"> units, 411, 9</w:t>
      </w:r>
      <w:r>
        <w:t>872 square feet of commercial space, creating 32,000 vehicle trips per day</w:t>
      </w:r>
      <w:r w:rsidR="00A61D35">
        <w:t xml:space="preserve">. </w:t>
      </w:r>
      <w:r>
        <w:t xml:space="preserve">Presently, the State’s PLUS office is opposed to the development because  it is proposed in a non-growth area under the comprehensive county map. The development would require a change in the comprehensive </w:t>
      </w:r>
      <w:r>
        <w:lastRenderedPageBreak/>
        <w:t>map. DELDOT has not, moreover, completed a traffic study. There will be at least two public hearings: first before the Planning &amp; Zoning Commission and second before the County Council. The hearing dates are to be determined.</w:t>
      </w:r>
    </w:p>
    <w:p w14:paraId="2C40A719" w14:textId="679CC1AE" w:rsidR="00F22CCF" w:rsidRDefault="00F22CCF" w:rsidP="00F22CCF">
      <w:pPr>
        <w:pStyle w:val="ListParagraph"/>
        <w:spacing w:after="0" w:line="240" w:lineRule="auto"/>
      </w:pPr>
      <w:r>
        <w:t xml:space="preserve">       NorthStar involves 400 acres with a proposed 852 </w:t>
      </w:r>
      <w:r w:rsidR="00D53FF2">
        <w:t>residential</w:t>
      </w:r>
      <w:r>
        <w:t xml:space="preserve"> units, 96,000 square feet of commercial space, creating 13,359 vehicle trips  per day</w:t>
      </w:r>
      <w:r w:rsidR="00A61D35">
        <w:t xml:space="preserve">. </w:t>
      </w:r>
      <w:r w:rsidR="00D53FF2">
        <w:t>NorthStar is zoned AR-1 and C-3  depending on the use. The project will include  94 multi-family affordable housing  in its own enclave. A P</w:t>
      </w:r>
      <w:r w:rsidR="000562E7">
        <w:t>&amp;</w:t>
      </w:r>
      <w:r w:rsidR="00D53FF2">
        <w:t xml:space="preserve">Z </w:t>
      </w:r>
      <w:r w:rsidR="000562E7">
        <w:t xml:space="preserve"> hearing </w:t>
      </w:r>
      <w:r w:rsidR="00D53FF2">
        <w:t>is tentatively also set May 22d.</w:t>
      </w:r>
    </w:p>
    <w:p w14:paraId="53B44B6B" w14:textId="200B6288" w:rsidR="00D53FF2" w:rsidRDefault="00D53FF2" w:rsidP="00F22CCF">
      <w:pPr>
        <w:pStyle w:val="ListParagraph"/>
        <w:spacing w:after="0" w:line="240" w:lineRule="auto"/>
      </w:pPr>
      <w:r>
        <w:t xml:space="preserve">       Both projects are opposed by the Sussex Preservation Coalition.</w:t>
      </w:r>
    </w:p>
    <w:p w14:paraId="119F55CC" w14:textId="77777777" w:rsidR="00D53FF2" w:rsidRDefault="00D53FF2" w:rsidP="00F22CCF">
      <w:pPr>
        <w:pStyle w:val="ListParagraph"/>
        <w:spacing w:after="0" w:line="240" w:lineRule="auto"/>
      </w:pPr>
    </w:p>
    <w:p w14:paraId="49BD511C" w14:textId="5C179692" w:rsidR="00D53FF2" w:rsidRDefault="00D53FF2" w:rsidP="00D53F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Recently introduced SB 237 in the General Assembly could impact County consideration of developments by requiring consideration of </w:t>
      </w:r>
      <w:r w:rsidR="004132D4">
        <w:t xml:space="preserve"> the impact on the </w:t>
      </w:r>
      <w:r>
        <w:t>climate</w:t>
      </w:r>
      <w:r w:rsidR="004132D4">
        <w:t>.</w:t>
      </w:r>
      <w:r>
        <w:t xml:space="preserve"> </w:t>
      </w:r>
      <w:r w:rsidR="004132D4">
        <w:t>A</w:t>
      </w:r>
      <w:r>
        <w:t>lthough the bill only requires “ consideratio</w:t>
      </w:r>
      <w:r w:rsidR="004132D4">
        <w:t>n”</w:t>
      </w:r>
      <w:r>
        <w:t xml:space="preserve"> of the impacts </w:t>
      </w:r>
      <w:r w:rsidR="004132D4">
        <w:t xml:space="preserve">the </w:t>
      </w:r>
      <w:r>
        <w:t xml:space="preserve">LWVDE </w:t>
      </w:r>
      <w:r w:rsidR="00A61D35">
        <w:t>Advocacy</w:t>
      </w:r>
      <w:r>
        <w:t xml:space="preserve"> Corps is suggesting the bill </w:t>
      </w:r>
      <w:r w:rsidR="004132D4">
        <w:t>“</w:t>
      </w:r>
      <w:r>
        <w:t>require</w:t>
      </w:r>
      <w:r w:rsidR="004132D4">
        <w:t>”</w:t>
      </w:r>
      <w:r>
        <w:t xml:space="preserve"> the consideration of impacts.</w:t>
      </w:r>
    </w:p>
    <w:p w14:paraId="5C6D8427" w14:textId="77777777" w:rsidR="004258E9" w:rsidRDefault="004258E9" w:rsidP="004258E9">
      <w:pPr>
        <w:spacing w:after="0" w:line="240" w:lineRule="auto"/>
      </w:pPr>
    </w:p>
    <w:p w14:paraId="7186D9CD" w14:textId="77777777" w:rsidR="004258E9" w:rsidRDefault="004258E9" w:rsidP="004258E9">
      <w:pPr>
        <w:spacing w:after="0" w:line="240" w:lineRule="auto"/>
      </w:pPr>
    </w:p>
    <w:p w14:paraId="0DD00A39" w14:textId="77777777" w:rsidR="004258E9" w:rsidRDefault="004258E9" w:rsidP="004258E9">
      <w:pPr>
        <w:spacing w:after="0" w:line="240" w:lineRule="auto"/>
      </w:pPr>
    </w:p>
    <w:p w14:paraId="7CA574AB" w14:textId="77777777" w:rsidR="004258E9" w:rsidRDefault="004258E9" w:rsidP="004258E9">
      <w:pPr>
        <w:spacing w:after="0" w:line="240" w:lineRule="auto"/>
      </w:pPr>
    </w:p>
    <w:p w14:paraId="43A16A8C" w14:textId="77777777" w:rsidR="004258E9" w:rsidRDefault="004258E9" w:rsidP="004258E9">
      <w:pPr>
        <w:spacing w:after="0" w:line="240" w:lineRule="auto"/>
      </w:pPr>
    </w:p>
    <w:p w14:paraId="548C3DDB" w14:textId="77777777" w:rsidR="004258E9" w:rsidRDefault="004258E9" w:rsidP="004258E9">
      <w:pPr>
        <w:spacing w:after="0" w:line="240" w:lineRule="auto"/>
      </w:pPr>
    </w:p>
    <w:p w14:paraId="335EFA84" w14:textId="5D82E72E" w:rsidR="004258E9" w:rsidRPr="004258E9" w:rsidRDefault="004258E9" w:rsidP="004258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JHY 4.10.24</w:t>
      </w:r>
    </w:p>
    <w:p w14:paraId="57424071" w14:textId="77777777" w:rsidR="00A61D35" w:rsidRDefault="00A61D35" w:rsidP="00A61D35">
      <w:pPr>
        <w:spacing w:after="0" w:line="240" w:lineRule="auto"/>
      </w:pPr>
    </w:p>
    <w:p w14:paraId="12661999" w14:textId="77777777" w:rsidR="00A61D35" w:rsidRDefault="00A61D35" w:rsidP="00A61D35">
      <w:pPr>
        <w:spacing w:after="0" w:line="240" w:lineRule="auto"/>
      </w:pPr>
    </w:p>
    <w:p w14:paraId="3C317BDA" w14:textId="77777777" w:rsidR="00A61D35" w:rsidRDefault="00A61D35" w:rsidP="00A61D35">
      <w:pPr>
        <w:spacing w:after="0" w:line="240" w:lineRule="auto"/>
      </w:pPr>
    </w:p>
    <w:p w14:paraId="6F4EBE23" w14:textId="77777777" w:rsidR="00D53FF2" w:rsidRDefault="00D53FF2" w:rsidP="00F22CCF">
      <w:pPr>
        <w:pStyle w:val="ListParagraph"/>
        <w:spacing w:after="0" w:line="240" w:lineRule="auto"/>
      </w:pPr>
    </w:p>
    <w:p w14:paraId="6B31DD52" w14:textId="77777777" w:rsidR="00D53FF2" w:rsidRDefault="00D53FF2" w:rsidP="00F22CCF">
      <w:pPr>
        <w:pStyle w:val="ListParagraph"/>
        <w:spacing w:after="0" w:line="240" w:lineRule="auto"/>
      </w:pPr>
    </w:p>
    <w:p w14:paraId="0E1293DB" w14:textId="77777777" w:rsidR="00D53FF2" w:rsidRDefault="00D53FF2" w:rsidP="00F22CCF">
      <w:pPr>
        <w:pStyle w:val="ListParagraph"/>
        <w:spacing w:after="0" w:line="240" w:lineRule="auto"/>
      </w:pPr>
    </w:p>
    <w:p w14:paraId="2DED55DF" w14:textId="77777777" w:rsidR="00D53FF2" w:rsidRDefault="00D53FF2" w:rsidP="00F22CCF">
      <w:pPr>
        <w:pStyle w:val="ListParagraph"/>
        <w:spacing w:after="0" w:line="240" w:lineRule="auto"/>
      </w:pPr>
    </w:p>
    <w:p w14:paraId="30F3046D" w14:textId="77777777" w:rsidR="00F22CCF" w:rsidRDefault="00F22CCF" w:rsidP="00F22CCF">
      <w:pPr>
        <w:pStyle w:val="ListParagraph"/>
        <w:spacing w:after="0" w:line="240" w:lineRule="auto"/>
      </w:pPr>
    </w:p>
    <w:p w14:paraId="5FD13091" w14:textId="77777777" w:rsidR="00F22CCF" w:rsidRDefault="00F22CCF" w:rsidP="00D53FF2">
      <w:pPr>
        <w:pStyle w:val="ListParagraph"/>
        <w:spacing w:after="0" w:line="240" w:lineRule="auto"/>
      </w:pPr>
    </w:p>
    <w:p w14:paraId="4834161A" w14:textId="77777777" w:rsidR="00AC2048" w:rsidRDefault="00AC2048" w:rsidP="00AC2048">
      <w:pPr>
        <w:pStyle w:val="ListParagraph"/>
        <w:spacing w:after="0" w:line="240" w:lineRule="auto"/>
      </w:pPr>
    </w:p>
    <w:p w14:paraId="2D80EF0B" w14:textId="0CED9238" w:rsidR="00AC2048" w:rsidRDefault="00AC2048" w:rsidP="00AC2048">
      <w:pPr>
        <w:spacing w:after="0" w:line="240" w:lineRule="auto"/>
      </w:pPr>
    </w:p>
    <w:sectPr w:rsidR="00AC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7A"/>
    <w:multiLevelType w:val="hybridMultilevel"/>
    <w:tmpl w:val="CC1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89E"/>
    <w:multiLevelType w:val="hybridMultilevel"/>
    <w:tmpl w:val="A372E9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83455D"/>
    <w:multiLevelType w:val="hybridMultilevel"/>
    <w:tmpl w:val="A5D2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59138">
    <w:abstractNumId w:val="2"/>
  </w:num>
  <w:num w:numId="2" w16cid:durableId="813333345">
    <w:abstractNumId w:val="0"/>
  </w:num>
  <w:num w:numId="3" w16cid:durableId="47599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FB"/>
    <w:rsid w:val="000559C4"/>
    <w:rsid w:val="000562E7"/>
    <w:rsid w:val="003A164B"/>
    <w:rsid w:val="004132D4"/>
    <w:rsid w:val="004258E9"/>
    <w:rsid w:val="004E79E3"/>
    <w:rsid w:val="00551E56"/>
    <w:rsid w:val="005B7A96"/>
    <w:rsid w:val="00A61D35"/>
    <w:rsid w:val="00AC2048"/>
    <w:rsid w:val="00BF0727"/>
    <w:rsid w:val="00CE75FB"/>
    <w:rsid w:val="00D53FF2"/>
    <w:rsid w:val="00EE7128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C8B8"/>
  <w15:chartTrackingRefBased/>
  <w15:docId w15:val="{753162CE-ADB2-4AE3-914E-6DE3775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Hardin Young</dc:creator>
  <cp:keywords/>
  <dc:description/>
  <cp:lastModifiedBy>John Hardin Young</cp:lastModifiedBy>
  <cp:revision>2</cp:revision>
  <dcterms:created xsi:type="dcterms:W3CDTF">2024-04-11T14:53:00Z</dcterms:created>
  <dcterms:modified xsi:type="dcterms:W3CDTF">2024-04-11T14:53:00Z</dcterms:modified>
</cp:coreProperties>
</file>