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0049E" w14:textId="2DC93897" w:rsidR="00D20372" w:rsidRPr="001137D9" w:rsidRDefault="00EE7D83" w:rsidP="00D20372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>
        <w:rPr>
          <w:rFonts w:cs="Times"/>
          <w:noProof/>
          <w:sz w:val="20"/>
          <w:szCs w:val="20"/>
        </w:rPr>
        <w:drawing>
          <wp:inline distT="0" distB="0" distL="0" distR="0" wp14:anchorId="54BA3D82" wp14:editId="2F3560A4">
            <wp:extent cx="6392545" cy="1216660"/>
            <wp:effectExtent l="0" t="0" r="8255" b="2540"/>
            <wp:docPr id="1" name="Picture 1" descr="Macintosh HD:Users:gracechimene:Desktop:LWVTX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racechimene:Desktop:LWVTX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3AABA" w14:textId="24134CB3" w:rsidR="00D20372" w:rsidRPr="001137D9" w:rsidRDefault="00D20372" w:rsidP="006C614C">
      <w:pPr>
        <w:widowControl w:val="0"/>
        <w:autoSpaceDE w:val="0"/>
        <w:autoSpaceDN w:val="0"/>
        <w:adjustRightInd w:val="0"/>
        <w:spacing w:after="240"/>
        <w:rPr>
          <w:rFonts w:cs="Times"/>
          <w:color w:val="6B0001"/>
          <w:sz w:val="20"/>
          <w:szCs w:val="20"/>
        </w:rPr>
      </w:pPr>
      <w:r w:rsidRPr="001137D9">
        <w:rPr>
          <w:rFonts w:cs="Times"/>
          <w:color w:val="6B0001"/>
          <w:sz w:val="20"/>
          <w:szCs w:val="20"/>
        </w:rPr>
        <w:t xml:space="preserve">Empowering all Texans to engage in a more responsible and responsive democracy </w:t>
      </w:r>
    </w:p>
    <w:p w14:paraId="1EF99051" w14:textId="7749BD0C" w:rsidR="00D20372" w:rsidRPr="001137D9" w:rsidRDefault="00D20372" w:rsidP="00D20372">
      <w:pPr>
        <w:widowControl w:val="0"/>
        <w:autoSpaceDE w:val="0"/>
        <w:autoSpaceDN w:val="0"/>
        <w:adjustRightInd w:val="0"/>
        <w:spacing w:after="240"/>
        <w:rPr>
          <w:rFonts w:cs="Times"/>
          <w:sz w:val="20"/>
          <w:szCs w:val="20"/>
        </w:rPr>
      </w:pPr>
      <w:r w:rsidRPr="001137D9">
        <w:rPr>
          <w:rFonts w:cs="Calibri"/>
          <w:b/>
          <w:bCs/>
          <w:sz w:val="20"/>
          <w:szCs w:val="20"/>
        </w:rPr>
        <w:t xml:space="preserve">2019 ACTION PAPER </w:t>
      </w:r>
      <w:r w:rsidR="006B7DC9" w:rsidRPr="001137D9">
        <w:rPr>
          <w:rFonts w:cs="Calibri"/>
          <w:b/>
          <w:bCs/>
          <w:sz w:val="20"/>
          <w:szCs w:val="20"/>
        </w:rPr>
        <w:t>–</w:t>
      </w:r>
      <w:r w:rsidRPr="001137D9">
        <w:rPr>
          <w:rFonts w:cs="Calibri"/>
          <w:b/>
          <w:bCs/>
          <w:sz w:val="20"/>
          <w:szCs w:val="20"/>
        </w:rPr>
        <w:t xml:space="preserve"> </w:t>
      </w:r>
      <w:r w:rsidR="006B7DC9" w:rsidRPr="001137D9">
        <w:rPr>
          <w:rFonts w:cs="Calibri"/>
          <w:b/>
          <w:bCs/>
          <w:sz w:val="20"/>
          <w:szCs w:val="20"/>
        </w:rPr>
        <w:t xml:space="preserve">FINANCING </w:t>
      </w:r>
      <w:r w:rsidRPr="001137D9">
        <w:rPr>
          <w:rFonts w:cs="Calibri"/>
          <w:b/>
          <w:bCs/>
          <w:sz w:val="20"/>
          <w:szCs w:val="20"/>
        </w:rPr>
        <w:t xml:space="preserve">PUBLIC EDUCATION IN TEXAS </w:t>
      </w:r>
    </w:p>
    <w:p w14:paraId="0A297525" w14:textId="1952AC3D" w:rsidR="00B357C9" w:rsidRPr="001137D9" w:rsidRDefault="00413880" w:rsidP="00B357C9">
      <w:pPr>
        <w:rPr>
          <w:rFonts w:eastAsia="Times New Roman" w:cs="Times New Roman"/>
          <w:color w:val="000000" w:themeColor="text1"/>
          <w:sz w:val="20"/>
          <w:szCs w:val="20"/>
        </w:rPr>
      </w:pPr>
      <w:r w:rsidRPr="001137D9">
        <w:rPr>
          <w:rFonts w:cs="Garamond"/>
          <w:iCs/>
          <w:color w:val="000000" w:themeColor="text1"/>
          <w:sz w:val="20"/>
          <w:szCs w:val="20"/>
        </w:rPr>
        <w:t>Most of us</w:t>
      </w:r>
      <w:r w:rsidR="00C0734B" w:rsidRPr="001137D9">
        <w:rPr>
          <w:rFonts w:cs="Garamond"/>
          <w:iCs/>
          <w:color w:val="000000" w:themeColor="text1"/>
          <w:sz w:val="20"/>
          <w:szCs w:val="20"/>
        </w:rPr>
        <w:t xml:space="preserve"> </w:t>
      </w:r>
      <w:r w:rsidR="00E45DE4" w:rsidRPr="001137D9">
        <w:rPr>
          <w:rFonts w:cs="Garamond"/>
          <w:iCs/>
          <w:color w:val="000000" w:themeColor="text1"/>
          <w:sz w:val="20"/>
          <w:szCs w:val="20"/>
        </w:rPr>
        <w:t xml:space="preserve">would </w:t>
      </w:r>
      <w:r w:rsidRPr="001137D9">
        <w:rPr>
          <w:rFonts w:cs="Garamond"/>
          <w:iCs/>
          <w:color w:val="000000" w:themeColor="text1"/>
          <w:sz w:val="20"/>
          <w:szCs w:val="20"/>
        </w:rPr>
        <w:t xml:space="preserve">agree </w:t>
      </w:r>
      <w:r w:rsidR="0074273E" w:rsidRPr="001137D9">
        <w:rPr>
          <w:rFonts w:cs="Garamond"/>
          <w:iCs/>
          <w:color w:val="000000" w:themeColor="text1"/>
          <w:sz w:val="20"/>
          <w:szCs w:val="20"/>
        </w:rPr>
        <w:t xml:space="preserve">with President </w:t>
      </w:r>
      <w:r w:rsidR="00137071" w:rsidRPr="001137D9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George W. Bush that:</w:t>
      </w:r>
      <w:r w:rsidR="00137071" w:rsidRPr="001137D9">
        <w:rPr>
          <w:rFonts w:eastAsia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  </w:t>
      </w:r>
      <w:r w:rsidR="00137071" w:rsidRPr="001137D9">
        <w:rPr>
          <w:rFonts w:eastAsia="Times New Roman" w:cs="Times New Roman"/>
          <w:i/>
          <w:color w:val="000000" w:themeColor="text1"/>
          <w:sz w:val="20"/>
          <w:szCs w:val="20"/>
        </w:rPr>
        <w:t>"​Our country must offer every child, no matter what his or her background or accent, a fair start in life with a quality education."</w:t>
      </w:r>
      <w:r w:rsidR="006715A8" w:rsidRPr="001137D9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 xml:space="preserve">  O</w:t>
      </w:r>
      <w:r w:rsidR="008A3EE5" w:rsidRPr="001137D9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ur Texas Constitution</w:t>
      </w:r>
      <w:r w:rsidR="006715A8" w:rsidRPr="001137D9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 w:rsidR="00B3729D" w:rsidRPr="001137D9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 xml:space="preserve"> A</w:t>
      </w:r>
      <w:r w:rsidR="00B357C9" w:rsidRPr="001137D9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rticle 7</w:t>
      </w:r>
      <w:r w:rsidR="006715A8" w:rsidRPr="001137D9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 w:rsidR="00B357C9" w:rsidRPr="001137D9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</w:rPr>
        <w:t xml:space="preserve"> states:  </w:t>
      </w:r>
      <w:r w:rsidR="00B357C9" w:rsidRPr="001137D9">
        <w:rPr>
          <w:rFonts w:eastAsia="Times New Roman" w:cs="Times New Roman"/>
          <w:i/>
          <w:color w:val="000000" w:themeColor="text1"/>
          <w:sz w:val="20"/>
          <w:szCs w:val="20"/>
          <w:shd w:val="clear" w:color="auto" w:fill="FFFFFF"/>
        </w:rPr>
        <w:t>“</w:t>
      </w:r>
      <w:r w:rsidR="00B357C9" w:rsidRPr="001137D9">
        <w:rPr>
          <w:rFonts w:eastAsia="Times New Roman" w:cs="Arial"/>
          <w:i/>
          <w:color w:val="000000" w:themeColor="text1"/>
          <w:sz w:val="20"/>
          <w:szCs w:val="20"/>
          <w:shd w:val="clear" w:color="auto" w:fill="FFFFFF"/>
        </w:rPr>
        <w:t>A general diffusion of knowledge being essential to the preservation of the liberties and rights of the people, it shall be the duty of the Legislature of the </w:t>
      </w:r>
      <w:r w:rsidR="00B357C9" w:rsidRPr="001137D9">
        <w:rPr>
          <w:rFonts w:eastAsia="Times New Roman" w:cs="Arial"/>
          <w:bCs/>
          <w:i/>
          <w:color w:val="000000" w:themeColor="text1"/>
          <w:sz w:val="20"/>
          <w:szCs w:val="20"/>
        </w:rPr>
        <w:t>State</w:t>
      </w:r>
      <w:r w:rsidR="00B357C9" w:rsidRPr="001137D9">
        <w:rPr>
          <w:rFonts w:eastAsia="Times New Roman" w:cs="Arial"/>
          <w:i/>
          <w:color w:val="000000" w:themeColor="text1"/>
          <w:sz w:val="20"/>
          <w:szCs w:val="20"/>
          <w:shd w:val="clear" w:color="auto" w:fill="FFFFFF"/>
        </w:rPr>
        <w:t> to establish and make suitable provision for the support and maintenance of an efficient system of public free schools.”</w:t>
      </w:r>
      <w:r w:rsidR="0002296B" w:rsidRPr="001137D9">
        <w:rPr>
          <w:rFonts w:eastAsia="Times New Roman" w:cs="Arial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3A4D4D" w:rsidRPr="001137D9">
        <w:rPr>
          <w:rFonts w:eastAsia="Times New Roman" w:cs="Arial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02296B" w:rsidRPr="001137D9">
        <w:rPr>
          <w:rFonts w:eastAsia="Times New Roman" w:cs="Arial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6715A8" w:rsidRPr="001137D9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>Furthermore, o</w:t>
      </w:r>
      <w:r w:rsidR="00204C0B" w:rsidRPr="001137D9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>ur state’s leaders have declared that funding public education in Texas should be their priority</w:t>
      </w:r>
      <w:r w:rsidR="00982786" w:rsidRPr="001137D9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 xml:space="preserve"> for the 86</w:t>
      </w:r>
      <w:r w:rsidR="00982786" w:rsidRPr="001137D9">
        <w:rPr>
          <w:rFonts w:eastAsia="Times New Roman" w:cs="Arial"/>
          <w:color w:val="000000" w:themeColor="text1"/>
          <w:sz w:val="20"/>
          <w:szCs w:val="20"/>
          <w:shd w:val="clear" w:color="auto" w:fill="FFFFFF"/>
          <w:vertAlign w:val="superscript"/>
        </w:rPr>
        <w:t>th</w:t>
      </w:r>
      <w:r w:rsidR="00982786" w:rsidRPr="001137D9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 xml:space="preserve"> Legislative Session,</w:t>
      </w:r>
      <w:r w:rsidR="00204C0B" w:rsidRPr="001137D9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 xml:space="preserve"> and we </w:t>
      </w:r>
      <w:r w:rsidR="00982786" w:rsidRPr="001137D9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>concur</w:t>
      </w:r>
      <w:r w:rsidR="00204C0B" w:rsidRPr="001137D9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>.  Let’s ensure that every child in the state has the education needed to become a full partner in our state’s future success.</w:t>
      </w:r>
    </w:p>
    <w:p w14:paraId="38F779CA" w14:textId="77777777" w:rsidR="00E91C45" w:rsidRPr="001137D9" w:rsidRDefault="00E91C45" w:rsidP="00E91C45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</w:p>
    <w:p w14:paraId="26E75ED0" w14:textId="18E12D59" w:rsidR="00D20372" w:rsidRPr="001137D9" w:rsidRDefault="00D20372" w:rsidP="00E91C45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</w:rPr>
      </w:pPr>
      <w:r w:rsidRPr="001137D9">
        <w:rPr>
          <w:rFonts w:cs="Garamond"/>
          <w:b/>
          <w:bCs/>
          <w:sz w:val="20"/>
          <w:szCs w:val="20"/>
        </w:rPr>
        <w:t xml:space="preserve">The League of Women Voters of Texas supports a school finance system that provides taxpayer equity and </w:t>
      </w:r>
      <w:r w:rsidR="00837B46" w:rsidRPr="001137D9">
        <w:rPr>
          <w:rFonts w:cs="Garamond"/>
          <w:b/>
          <w:bCs/>
          <w:sz w:val="20"/>
          <w:szCs w:val="20"/>
        </w:rPr>
        <w:t>the</w:t>
      </w:r>
      <w:r w:rsidRPr="001137D9">
        <w:rPr>
          <w:rFonts w:cs="Garamond"/>
          <w:b/>
          <w:bCs/>
          <w:sz w:val="20"/>
          <w:szCs w:val="20"/>
        </w:rPr>
        <w:t xml:space="preserve"> equitable distribution of funds to ensure that all Texas </w:t>
      </w:r>
      <w:r w:rsidR="00413880" w:rsidRPr="001137D9">
        <w:rPr>
          <w:rFonts w:cs="Garamond"/>
          <w:b/>
          <w:bCs/>
          <w:sz w:val="20"/>
          <w:szCs w:val="20"/>
        </w:rPr>
        <w:t>children receive a high-</w:t>
      </w:r>
      <w:r w:rsidRPr="001137D9">
        <w:rPr>
          <w:rFonts w:cs="Garamond"/>
          <w:b/>
          <w:bCs/>
          <w:sz w:val="20"/>
          <w:szCs w:val="20"/>
        </w:rPr>
        <w:t>quality education</w:t>
      </w:r>
      <w:proofErr w:type="gramStart"/>
      <w:r w:rsidRPr="001137D9">
        <w:rPr>
          <w:rFonts w:cs="Garamond"/>
          <w:b/>
          <w:bCs/>
          <w:sz w:val="20"/>
          <w:szCs w:val="20"/>
        </w:rPr>
        <w:t>.</w:t>
      </w:r>
      <w:r w:rsidRPr="001137D9">
        <w:rPr>
          <w:rFonts w:ascii="MS Mincho" w:eastAsia="MS Mincho" w:hAnsi="MS Mincho" w:cs="MS Mincho"/>
          <w:b/>
          <w:bCs/>
          <w:sz w:val="20"/>
          <w:szCs w:val="20"/>
        </w:rPr>
        <w:t> </w:t>
      </w:r>
      <w:proofErr w:type="gramEnd"/>
      <w:r w:rsidRPr="001137D9">
        <w:rPr>
          <w:rFonts w:cs="Garamond"/>
          <w:i/>
          <w:iCs/>
          <w:sz w:val="20"/>
          <w:szCs w:val="20"/>
        </w:rPr>
        <w:t>Why</w:t>
      </w:r>
      <w:r w:rsidRPr="001137D9">
        <w:rPr>
          <w:rFonts w:cs="Garamond"/>
          <w:sz w:val="20"/>
          <w:szCs w:val="20"/>
        </w:rPr>
        <w:t xml:space="preserve">: </w:t>
      </w:r>
    </w:p>
    <w:p w14:paraId="152D153A" w14:textId="26DE60E4" w:rsidR="00D20372" w:rsidRPr="001137D9" w:rsidRDefault="002376E4" w:rsidP="002D13D9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180" w:hanging="180"/>
        <w:rPr>
          <w:rFonts w:cs="Garamond"/>
          <w:color w:val="141414"/>
          <w:sz w:val="20"/>
          <w:szCs w:val="20"/>
        </w:rPr>
      </w:pPr>
      <w:r w:rsidRPr="001137D9">
        <w:rPr>
          <w:rFonts w:cs="Garamond"/>
          <w:color w:val="141414"/>
          <w:sz w:val="20"/>
          <w:szCs w:val="20"/>
        </w:rPr>
        <w:t xml:space="preserve">Texas is </w:t>
      </w:r>
      <w:r w:rsidR="00651236" w:rsidRPr="001137D9">
        <w:rPr>
          <w:rFonts w:cs="Garamond"/>
          <w:color w:val="141414"/>
          <w:sz w:val="20"/>
          <w:szCs w:val="20"/>
        </w:rPr>
        <w:t>41</w:t>
      </w:r>
      <w:r w:rsidR="00651236" w:rsidRPr="001137D9">
        <w:rPr>
          <w:rFonts w:cs="Garamond"/>
          <w:color w:val="141414"/>
          <w:sz w:val="20"/>
          <w:szCs w:val="20"/>
          <w:vertAlign w:val="superscript"/>
        </w:rPr>
        <w:t>st</w:t>
      </w:r>
      <w:r w:rsidR="00D20372" w:rsidRPr="001137D9">
        <w:rPr>
          <w:rFonts w:cs="Garamond"/>
          <w:color w:val="141414"/>
          <w:sz w:val="20"/>
          <w:szCs w:val="20"/>
        </w:rPr>
        <w:t xml:space="preserve"> in the nation</w:t>
      </w:r>
      <w:r w:rsidR="00D22F92" w:rsidRPr="001137D9">
        <w:rPr>
          <w:rFonts w:cs="Garamond"/>
          <w:color w:val="141414"/>
          <w:sz w:val="20"/>
          <w:szCs w:val="20"/>
        </w:rPr>
        <w:t xml:space="preserve"> in </w:t>
      </w:r>
      <w:r w:rsidR="0072439C" w:rsidRPr="001137D9">
        <w:rPr>
          <w:rFonts w:cs="Garamond"/>
          <w:color w:val="141414"/>
          <w:sz w:val="20"/>
          <w:szCs w:val="20"/>
        </w:rPr>
        <w:t>the School F</w:t>
      </w:r>
      <w:r w:rsidR="00D22F92" w:rsidRPr="001137D9">
        <w:rPr>
          <w:rFonts w:cs="Garamond"/>
          <w:color w:val="141414"/>
          <w:sz w:val="20"/>
          <w:szCs w:val="20"/>
        </w:rPr>
        <w:t>inance</w:t>
      </w:r>
      <w:r w:rsidR="0072439C" w:rsidRPr="001137D9">
        <w:rPr>
          <w:rFonts w:cs="Garamond"/>
          <w:color w:val="141414"/>
          <w:sz w:val="20"/>
          <w:szCs w:val="20"/>
        </w:rPr>
        <w:t xml:space="preserve"> and 42</w:t>
      </w:r>
      <w:r w:rsidR="0072439C" w:rsidRPr="001137D9">
        <w:rPr>
          <w:rFonts w:cs="Garamond"/>
          <w:color w:val="141414"/>
          <w:sz w:val="20"/>
          <w:szCs w:val="20"/>
          <w:vertAlign w:val="superscript"/>
        </w:rPr>
        <w:t>nd</w:t>
      </w:r>
      <w:r w:rsidR="0072439C" w:rsidRPr="001137D9">
        <w:rPr>
          <w:rFonts w:cs="Garamond"/>
          <w:color w:val="141414"/>
          <w:sz w:val="20"/>
          <w:szCs w:val="20"/>
        </w:rPr>
        <w:t xml:space="preserve"> in the Chance for Success</w:t>
      </w:r>
      <w:r w:rsidR="00D20372" w:rsidRPr="001137D9">
        <w:rPr>
          <w:rFonts w:cs="Garamond"/>
          <w:color w:val="141414"/>
          <w:sz w:val="20"/>
          <w:szCs w:val="20"/>
        </w:rPr>
        <w:t xml:space="preserve"> </w:t>
      </w:r>
      <w:r w:rsidR="0072439C" w:rsidRPr="001137D9">
        <w:rPr>
          <w:rFonts w:cs="Garamond"/>
          <w:color w:val="141414"/>
          <w:sz w:val="20"/>
          <w:szCs w:val="20"/>
        </w:rPr>
        <w:t xml:space="preserve">categories </w:t>
      </w:r>
      <w:r w:rsidR="00D22F92" w:rsidRPr="001137D9">
        <w:rPr>
          <w:rFonts w:cs="Garamond"/>
          <w:color w:val="141414"/>
          <w:sz w:val="20"/>
          <w:szCs w:val="20"/>
        </w:rPr>
        <w:t>per</w:t>
      </w:r>
      <w:r w:rsidR="00D20372" w:rsidRPr="001137D9">
        <w:rPr>
          <w:rFonts w:cs="Garamond"/>
          <w:color w:val="141414"/>
          <w:sz w:val="20"/>
          <w:szCs w:val="20"/>
        </w:rPr>
        <w:t xml:space="preserve"> the </w:t>
      </w:r>
      <w:r w:rsidR="00D22F92" w:rsidRPr="001137D9">
        <w:rPr>
          <w:rFonts w:cs="Garamond"/>
          <w:color w:val="141414"/>
          <w:sz w:val="20"/>
          <w:szCs w:val="20"/>
        </w:rPr>
        <w:t>2018</w:t>
      </w:r>
      <w:r w:rsidR="00D20372" w:rsidRPr="001137D9">
        <w:rPr>
          <w:rFonts w:cs="Garamond"/>
          <w:color w:val="141414"/>
          <w:sz w:val="20"/>
          <w:szCs w:val="20"/>
        </w:rPr>
        <w:t xml:space="preserve"> “Quality Counts” report</w:t>
      </w:r>
      <w:r w:rsidR="00883C5B" w:rsidRPr="001137D9">
        <w:rPr>
          <w:rFonts w:cs="Garamond"/>
          <w:iCs/>
          <w:color w:val="141414"/>
          <w:sz w:val="20"/>
          <w:szCs w:val="20"/>
          <w:vertAlign w:val="superscript"/>
        </w:rPr>
        <w:t>1</w:t>
      </w:r>
      <w:r w:rsidR="0072439C" w:rsidRPr="001137D9">
        <w:rPr>
          <w:rFonts w:cs="Garamond"/>
          <w:color w:val="141414"/>
          <w:sz w:val="20"/>
          <w:szCs w:val="20"/>
        </w:rPr>
        <w:t xml:space="preserve">. </w:t>
      </w:r>
      <w:r w:rsidR="003A4D4D" w:rsidRPr="001137D9">
        <w:rPr>
          <w:rFonts w:cs="Garamond"/>
          <w:color w:val="141414"/>
          <w:sz w:val="20"/>
          <w:szCs w:val="20"/>
        </w:rPr>
        <w:t xml:space="preserve"> </w:t>
      </w:r>
      <w:r w:rsidR="0072439C" w:rsidRPr="001137D9">
        <w:rPr>
          <w:rFonts w:cs="Garamond"/>
          <w:color w:val="141414"/>
          <w:sz w:val="20"/>
          <w:szCs w:val="20"/>
        </w:rPr>
        <w:t xml:space="preserve">This report </w:t>
      </w:r>
      <w:r w:rsidR="00D20372" w:rsidRPr="001137D9">
        <w:rPr>
          <w:rFonts w:cs="Garamond"/>
          <w:color w:val="141414"/>
          <w:sz w:val="20"/>
          <w:szCs w:val="20"/>
        </w:rPr>
        <w:t>is routinely used by businesses and professionals w</w:t>
      </w:r>
      <w:r w:rsidR="00AA1813" w:rsidRPr="001137D9">
        <w:rPr>
          <w:rFonts w:cs="Garamond"/>
          <w:color w:val="141414"/>
          <w:sz w:val="20"/>
          <w:szCs w:val="20"/>
        </w:rPr>
        <w:t>hen considering where to locate.</w:t>
      </w:r>
      <w:r w:rsidR="00D20372" w:rsidRPr="001137D9">
        <w:rPr>
          <w:rFonts w:ascii="MS Mincho" w:eastAsia="MS Mincho" w:hAnsi="MS Mincho" w:cs="MS Mincho"/>
          <w:color w:val="141414"/>
          <w:sz w:val="20"/>
          <w:szCs w:val="20"/>
        </w:rPr>
        <w:t> </w:t>
      </w:r>
      <w:r w:rsidR="00AE2FA8" w:rsidRPr="001137D9">
        <w:rPr>
          <w:rFonts w:eastAsia="MS Mincho" w:cs="MS Mincho"/>
          <w:color w:val="141414"/>
          <w:sz w:val="20"/>
          <w:szCs w:val="20"/>
        </w:rPr>
        <w:t>To ensure our economic future</w:t>
      </w:r>
      <w:r w:rsidR="003A4D4D" w:rsidRPr="001137D9">
        <w:rPr>
          <w:rFonts w:eastAsia="MS Mincho" w:cs="MS Mincho"/>
          <w:color w:val="141414"/>
          <w:sz w:val="20"/>
          <w:szCs w:val="20"/>
        </w:rPr>
        <w:t>, the state of Texas needs to improve funding for public education.</w:t>
      </w:r>
    </w:p>
    <w:p w14:paraId="0B03BA5C" w14:textId="16619AD9" w:rsidR="00D22F92" w:rsidRPr="001137D9" w:rsidRDefault="00D55C2E" w:rsidP="002D13D9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180" w:hanging="180"/>
        <w:rPr>
          <w:rFonts w:cs="Garamond"/>
          <w:color w:val="141414"/>
          <w:sz w:val="20"/>
          <w:szCs w:val="20"/>
        </w:rPr>
      </w:pPr>
      <w:r w:rsidRPr="001137D9">
        <w:rPr>
          <w:rFonts w:cs="Garamond"/>
          <w:color w:val="141414"/>
          <w:sz w:val="20"/>
          <w:szCs w:val="20"/>
        </w:rPr>
        <w:t>P</w:t>
      </w:r>
      <w:r w:rsidR="006D038C" w:rsidRPr="001137D9">
        <w:rPr>
          <w:rFonts w:cs="Garamond"/>
          <w:color w:val="141414"/>
          <w:sz w:val="20"/>
          <w:szCs w:val="20"/>
        </w:rPr>
        <w:t>roperty taxes</w:t>
      </w:r>
      <w:r w:rsidR="00D20372" w:rsidRPr="001137D9">
        <w:rPr>
          <w:rFonts w:cs="Garamond"/>
          <w:color w:val="141414"/>
          <w:sz w:val="20"/>
          <w:szCs w:val="20"/>
        </w:rPr>
        <w:t xml:space="preserve"> constitute the primary funding </w:t>
      </w:r>
      <w:r w:rsidR="00AA1813" w:rsidRPr="001137D9">
        <w:rPr>
          <w:rFonts w:cs="Garamond"/>
          <w:color w:val="141414"/>
          <w:sz w:val="20"/>
          <w:szCs w:val="20"/>
        </w:rPr>
        <w:t xml:space="preserve">source </w:t>
      </w:r>
      <w:r w:rsidR="00D22F92" w:rsidRPr="001137D9">
        <w:rPr>
          <w:rFonts w:cs="Garamond"/>
          <w:color w:val="141414"/>
          <w:sz w:val="20"/>
          <w:szCs w:val="20"/>
        </w:rPr>
        <w:t>for public education in Texas</w:t>
      </w:r>
      <w:r w:rsidR="00EB0D8F" w:rsidRPr="001137D9">
        <w:rPr>
          <w:rFonts w:cs="Garamond"/>
          <w:color w:val="141414"/>
          <w:sz w:val="20"/>
          <w:szCs w:val="20"/>
        </w:rPr>
        <w:t xml:space="preserve"> (the state </w:t>
      </w:r>
      <w:r w:rsidR="00861755" w:rsidRPr="001137D9">
        <w:rPr>
          <w:rFonts w:cs="Garamond"/>
          <w:color w:val="141414"/>
          <w:sz w:val="20"/>
          <w:szCs w:val="20"/>
        </w:rPr>
        <w:t>will contribute</w:t>
      </w:r>
      <w:r w:rsidR="00490003" w:rsidRPr="001137D9">
        <w:rPr>
          <w:rFonts w:cs="Garamond"/>
          <w:color w:val="141414"/>
          <w:sz w:val="20"/>
          <w:szCs w:val="20"/>
        </w:rPr>
        <w:t xml:space="preserve"> just 37.5</w:t>
      </w:r>
      <w:r w:rsidR="00D22F92" w:rsidRPr="001137D9">
        <w:rPr>
          <w:rFonts w:cs="Garamond"/>
          <w:color w:val="141414"/>
          <w:sz w:val="20"/>
          <w:szCs w:val="20"/>
        </w:rPr>
        <w:t>%)</w:t>
      </w:r>
      <w:r w:rsidR="00D40268" w:rsidRPr="001137D9">
        <w:rPr>
          <w:rFonts w:cs="Garamond"/>
          <w:color w:val="141414"/>
          <w:sz w:val="20"/>
          <w:szCs w:val="20"/>
          <w:vertAlign w:val="superscript"/>
        </w:rPr>
        <w:t>2</w:t>
      </w:r>
      <w:r w:rsidR="00EB0D8F" w:rsidRPr="001137D9">
        <w:rPr>
          <w:rFonts w:cs="Garamond"/>
          <w:color w:val="141414"/>
          <w:sz w:val="20"/>
          <w:szCs w:val="20"/>
        </w:rPr>
        <w:t xml:space="preserve">.  The state’s </w:t>
      </w:r>
      <w:r w:rsidR="00AE2FA8" w:rsidRPr="001137D9">
        <w:rPr>
          <w:rFonts w:cs="Garamond"/>
          <w:color w:val="141414"/>
          <w:sz w:val="20"/>
          <w:szCs w:val="20"/>
        </w:rPr>
        <w:t>over-</w:t>
      </w:r>
      <w:r w:rsidR="00EB0D8F" w:rsidRPr="001137D9">
        <w:rPr>
          <w:rFonts w:cs="Garamond"/>
          <w:color w:val="141414"/>
          <w:sz w:val="20"/>
          <w:szCs w:val="20"/>
        </w:rPr>
        <w:t>reliance on property taxes to fund K-12 education:</w:t>
      </w:r>
    </w:p>
    <w:p w14:paraId="1264BE20" w14:textId="56557350" w:rsidR="00C73543" w:rsidRPr="001137D9" w:rsidRDefault="002D13D9" w:rsidP="002D13D9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360" w:hanging="180"/>
        <w:rPr>
          <w:rFonts w:cs="Garamond"/>
          <w:color w:val="141414"/>
          <w:sz w:val="20"/>
          <w:szCs w:val="20"/>
        </w:rPr>
      </w:pPr>
      <w:r w:rsidRPr="001137D9">
        <w:rPr>
          <w:rFonts w:cs="Garamond"/>
          <w:iCs/>
          <w:sz w:val="20"/>
          <w:szCs w:val="20"/>
        </w:rPr>
        <w:t>Causes</w:t>
      </w:r>
      <w:r w:rsidR="00D22F92" w:rsidRPr="001137D9">
        <w:rPr>
          <w:rFonts w:cs="Garamond"/>
          <w:iCs/>
          <w:sz w:val="20"/>
          <w:szCs w:val="20"/>
        </w:rPr>
        <w:t xml:space="preserve"> </w:t>
      </w:r>
      <w:r w:rsidR="003D112A" w:rsidRPr="001137D9">
        <w:rPr>
          <w:rFonts w:cs="Garamond"/>
          <w:iCs/>
          <w:sz w:val="20"/>
          <w:szCs w:val="20"/>
        </w:rPr>
        <w:t>reductions in</w:t>
      </w:r>
      <w:r w:rsidR="00AE2FA8" w:rsidRPr="001137D9">
        <w:rPr>
          <w:rFonts w:cs="Garamond"/>
          <w:iCs/>
          <w:sz w:val="20"/>
          <w:szCs w:val="20"/>
        </w:rPr>
        <w:t>:</w:t>
      </w:r>
      <w:r w:rsidR="003D112A" w:rsidRPr="001137D9">
        <w:rPr>
          <w:rFonts w:cs="Garamond"/>
          <w:iCs/>
          <w:sz w:val="20"/>
          <w:szCs w:val="20"/>
        </w:rPr>
        <w:t xml:space="preserve"> </w:t>
      </w:r>
      <w:r w:rsidR="006D038C" w:rsidRPr="001137D9">
        <w:rPr>
          <w:rFonts w:cs="Garamond"/>
          <w:iCs/>
          <w:sz w:val="20"/>
          <w:szCs w:val="20"/>
        </w:rPr>
        <w:t xml:space="preserve">school </w:t>
      </w:r>
      <w:r w:rsidR="003D112A" w:rsidRPr="001137D9">
        <w:rPr>
          <w:rFonts w:cs="Garamond"/>
          <w:iCs/>
          <w:sz w:val="20"/>
          <w:szCs w:val="20"/>
        </w:rPr>
        <w:t>staff and salar</w:t>
      </w:r>
      <w:r w:rsidR="00D22F92" w:rsidRPr="001137D9">
        <w:rPr>
          <w:rFonts w:cs="Garamond"/>
          <w:iCs/>
          <w:sz w:val="20"/>
          <w:szCs w:val="20"/>
        </w:rPr>
        <w:t>ies, school maintenance and improvements, and technology access</w:t>
      </w:r>
      <w:r w:rsidR="00CF0F4E" w:rsidRPr="001137D9">
        <w:rPr>
          <w:rFonts w:cs="Garamond"/>
          <w:iCs/>
          <w:sz w:val="20"/>
          <w:szCs w:val="20"/>
        </w:rPr>
        <w:t>.</w:t>
      </w:r>
    </w:p>
    <w:p w14:paraId="10B0888A" w14:textId="62D82EF5" w:rsidR="00F82F1C" w:rsidRPr="001137D9" w:rsidRDefault="00F82F1C" w:rsidP="002D13D9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360" w:hanging="180"/>
        <w:rPr>
          <w:rFonts w:cs="Garamond"/>
          <w:color w:val="141414"/>
          <w:sz w:val="20"/>
          <w:szCs w:val="20"/>
        </w:rPr>
      </w:pPr>
      <w:r w:rsidRPr="001137D9">
        <w:rPr>
          <w:rFonts w:cs="Garamond"/>
          <w:iCs/>
          <w:sz w:val="20"/>
          <w:szCs w:val="20"/>
        </w:rPr>
        <w:t>Prevents the addition of early childhood education (pre-school)</w:t>
      </w:r>
      <w:r w:rsidR="00DA550A" w:rsidRPr="001137D9">
        <w:rPr>
          <w:rFonts w:cs="Garamond"/>
          <w:iCs/>
          <w:sz w:val="20"/>
          <w:szCs w:val="20"/>
        </w:rPr>
        <w:t xml:space="preserve"> which is especially needed </w:t>
      </w:r>
      <w:r w:rsidRPr="001137D9">
        <w:rPr>
          <w:rFonts w:cs="Garamond"/>
          <w:iCs/>
          <w:sz w:val="20"/>
          <w:szCs w:val="20"/>
        </w:rPr>
        <w:t>in poorer districts</w:t>
      </w:r>
      <w:r w:rsidR="00DA550A" w:rsidRPr="001137D9">
        <w:rPr>
          <w:rFonts w:eastAsia="MS Mincho" w:cs="MS Mincho"/>
          <w:color w:val="141414"/>
          <w:sz w:val="20"/>
          <w:szCs w:val="20"/>
          <w:vertAlign w:val="superscript"/>
        </w:rPr>
        <w:t>3</w:t>
      </w:r>
      <w:r w:rsidR="00CF0F4E" w:rsidRPr="001137D9">
        <w:rPr>
          <w:rFonts w:eastAsia="MS Mincho" w:cs="MS Mincho"/>
          <w:color w:val="141414"/>
          <w:sz w:val="20"/>
          <w:szCs w:val="20"/>
        </w:rPr>
        <w:t>.</w:t>
      </w:r>
    </w:p>
    <w:p w14:paraId="5306C7F6" w14:textId="51E5721C" w:rsidR="00D22F92" w:rsidRPr="001137D9" w:rsidRDefault="003A4D4D" w:rsidP="002D13D9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360" w:hanging="180"/>
        <w:rPr>
          <w:rFonts w:cs="Garamond"/>
          <w:color w:val="141414"/>
          <w:sz w:val="20"/>
          <w:szCs w:val="20"/>
        </w:rPr>
      </w:pPr>
      <w:r w:rsidRPr="001137D9">
        <w:rPr>
          <w:rFonts w:cs="Garamond"/>
          <w:iCs/>
          <w:sz w:val="20"/>
          <w:szCs w:val="20"/>
        </w:rPr>
        <w:t>B</w:t>
      </w:r>
      <w:r w:rsidR="00D22F92" w:rsidRPr="001137D9">
        <w:rPr>
          <w:rFonts w:cs="Garamond"/>
          <w:iCs/>
          <w:sz w:val="20"/>
          <w:szCs w:val="20"/>
        </w:rPr>
        <w:t>urden</w:t>
      </w:r>
      <w:r w:rsidR="00EB0D8F" w:rsidRPr="001137D9">
        <w:rPr>
          <w:rFonts w:cs="Garamond"/>
          <w:iCs/>
          <w:sz w:val="20"/>
          <w:szCs w:val="20"/>
        </w:rPr>
        <w:t>s</w:t>
      </w:r>
      <w:r w:rsidR="00D22F92" w:rsidRPr="001137D9">
        <w:rPr>
          <w:rFonts w:cs="Garamond"/>
          <w:iCs/>
          <w:sz w:val="20"/>
          <w:szCs w:val="20"/>
        </w:rPr>
        <w:t xml:space="preserve"> the least able to pay, </w:t>
      </w:r>
      <w:r w:rsidR="002D13D9" w:rsidRPr="001137D9">
        <w:rPr>
          <w:rFonts w:cs="Garamond"/>
          <w:iCs/>
          <w:sz w:val="20"/>
          <w:szCs w:val="20"/>
        </w:rPr>
        <w:t>like</w:t>
      </w:r>
      <w:r w:rsidR="00D22F92" w:rsidRPr="001137D9">
        <w:rPr>
          <w:rFonts w:cs="Garamond"/>
          <w:iCs/>
          <w:sz w:val="20"/>
          <w:szCs w:val="20"/>
        </w:rPr>
        <w:t xml:space="preserve"> seniors who can’t </w:t>
      </w:r>
      <w:r w:rsidR="002D13D9" w:rsidRPr="001137D9">
        <w:rPr>
          <w:rFonts w:cs="Garamond"/>
          <w:iCs/>
          <w:sz w:val="20"/>
          <w:szCs w:val="20"/>
        </w:rPr>
        <w:t>pay</w:t>
      </w:r>
      <w:r w:rsidR="00D22F92" w:rsidRPr="001137D9">
        <w:rPr>
          <w:rFonts w:cs="Garamond"/>
          <w:iCs/>
          <w:sz w:val="20"/>
          <w:szCs w:val="20"/>
        </w:rPr>
        <w:t xml:space="preserve"> rising school taxes (due to increasing property values)</w:t>
      </w:r>
      <w:r w:rsidR="00CF0F4E" w:rsidRPr="001137D9">
        <w:rPr>
          <w:rFonts w:cs="Garamond"/>
          <w:iCs/>
          <w:sz w:val="20"/>
          <w:szCs w:val="20"/>
        </w:rPr>
        <w:t>.</w:t>
      </w:r>
    </w:p>
    <w:p w14:paraId="469F7EC1" w14:textId="4D2D6C39" w:rsidR="00D22F92" w:rsidRPr="001137D9" w:rsidRDefault="003A4D4D" w:rsidP="002D13D9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left="360" w:hanging="180"/>
        <w:rPr>
          <w:rFonts w:cs="Garamond"/>
          <w:color w:val="141414"/>
          <w:sz w:val="20"/>
          <w:szCs w:val="20"/>
        </w:rPr>
      </w:pPr>
      <w:r w:rsidRPr="001137D9">
        <w:rPr>
          <w:rFonts w:cs="Garamond"/>
          <w:iCs/>
          <w:sz w:val="20"/>
          <w:szCs w:val="20"/>
        </w:rPr>
        <w:t>E</w:t>
      </w:r>
      <w:r w:rsidR="00D22F92" w:rsidRPr="001137D9">
        <w:rPr>
          <w:rFonts w:cs="Garamond"/>
          <w:iCs/>
          <w:sz w:val="20"/>
          <w:szCs w:val="20"/>
        </w:rPr>
        <w:t>xacerbate</w:t>
      </w:r>
      <w:r w:rsidR="00EB0D8F" w:rsidRPr="001137D9">
        <w:rPr>
          <w:rFonts w:cs="Garamond"/>
          <w:iCs/>
          <w:sz w:val="20"/>
          <w:szCs w:val="20"/>
        </w:rPr>
        <w:t>s</w:t>
      </w:r>
      <w:r w:rsidR="00D22F92" w:rsidRPr="001137D9">
        <w:rPr>
          <w:rFonts w:cs="Garamond"/>
          <w:iCs/>
          <w:sz w:val="20"/>
          <w:szCs w:val="20"/>
        </w:rPr>
        <w:t xml:space="preserve"> the disparity between rich and poor school districts</w:t>
      </w:r>
      <w:r w:rsidR="002D13D9" w:rsidRPr="001137D9">
        <w:rPr>
          <w:rFonts w:cs="Garamond"/>
          <w:iCs/>
          <w:sz w:val="20"/>
          <w:szCs w:val="20"/>
        </w:rPr>
        <w:t>.</w:t>
      </w:r>
    </w:p>
    <w:p w14:paraId="32C53C1C" w14:textId="63F5067F" w:rsidR="00D20372" w:rsidRPr="001137D9" w:rsidRDefault="003D1029" w:rsidP="002D13D9">
      <w:pPr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ind w:left="180" w:hanging="180"/>
        <w:rPr>
          <w:rFonts w:cs="Garamond"/>
          <w:color w:val="141414"/>
          <w:sz w:val="20"/>
          <w:szCs w:val="20"/>
        </w:rPr>
      </w:pPr>
      <w:r w:rsidRPr="001137D9">
        <w:rPr>
          <w:rFonts w:cs="Garamond"/>
          <w:color w:val="141414"/>
          <w:sz w:val="20"/>
          <w:szCs w:val="20"/>
        </w:rPr>
        <w:t>An increase in state</w:t>
      </w:r>
      <w:r w:rsidR="00D20372" w:rsidRPr="001137D9">
        <w:rPr>
          <w:rFonts w:cs="Garamond"/>
          <w:color w:val="141414"/>
          <w:sz w:val="20"/>
          <w:szCs w:val="20"/>
        </w:rPr>
        <w:t xml:space="preserve"> funding is critical to ensure </w:t>
      </w:r>
      <w:r w:rsidRPr="001137D9">
        <w:rPr>
          <w:rFonts w:cs="Garamond"/>
          <w:color w:val="141414"/>
          <w:sz w:val="20"/>
          <w:szCs w:val="20"/>
        </w:rPr>
        <w:t xml:space="preserve">that </w:t>
      </w:r>
      <w:r w:rsidR="00D20372" w:rsidRPr="001137D9">
        <w:rPr>
          <w:rFonts w:cs="Garamond"/>
          <w:color w:val="141414"/>
          <w:sz w:val="20"/>
          <w:szCs w:val="20"/>
        </w:rPr>
        <w:t xml:space="preserve">all </w:t>
      </w:r>
      <w:r w:rsidRPr="001137D9">
        <w:rPr>
          <w:rFonts w:cs="Garamond"/>
          <w:color w:val="141414"/>
          <w:sz w:val="20"/>
          <w:szCs w:val="20"/>
        </w:rPr>
        <w:t>school districts</w:t>
      </w:r>
      <w:r w:rsidR="00D20372" w:rsidRPr="001137D9">
        <w:rPr>
          <w:rFonts w:cs="Garamond"/>
          <w:color w:val="141414"/>
          <w:sz w:val="20"/>
          <w:szCs w:val="20"/>
        </w:rPr>
        <w:t xml:space="preserve"> are provided </w:t>
      </w:r>
      <w:r w:rsidR="00AA1813" w:rsidRPr="001137D9">
        <w:rPr>
          <w:rFonts w:cs="Garamond"/>
          <w:color w:val="141414"/>
          <w:sz w:val="20"/>
          <w:szCs w:val="20"/>
        </w:rPr>
        <w:t xml:space="preserve">equitably </w:t>
      </w:r>
      <w:r w:rsidR="00D20372" w:rsidRPr="001137D9">
        <w:rPr>
          <w:rFonts w:cs="Garamond"/>
          <w:color w:val="141414"/>
          <w:sz w:val="20"/>
          <w:szCs w:val="20"/>
        </w:rPr>
        <w:t>with</w:t>
      </w:r>
      <w:r w:rsidR="00D6602F" w:rsidRPr="001137D9">
        <w:rPr>
          <w:rFonts w:cs="Garamond"/>
          <w:color w:val="141414"/>
          <w:sz w:val="20"/>
          <w:szCs w:val="20"/>
        </w:rPr>
        <w:t>:</w:t>
      </w:r>
    </w:p>
    <w:p w14:paraId="539FD0AB" w14:textId="61EC1BF6" w:rsidR="00D20372" w:rsidRPr="001137D9" w:rsidRDefault="00D20372" w:rsidP="002D13D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60" w:hanging="180"/>
        <w:rPr>
          <w:rFonts w:cs="Symbol"/>
          <w:color w:val="141414"/>
          <w:sz w:val="20"/>
          <w:szCs w:val="20"/>
        </w:rPr>
      </w:pPr>
      <w:r w:rsidRPr="001137D9">
        <w:rPr>
          <w:rFonts w:cs="Garamond"/>
          <w:color w:val="141414"/>
          <w:sz w:val="20"/>
          <w:szCs w:val="20"/>
        </w:rPr>
        <w:t>Safe and secure facilities</w:t>
      </w:r>
      <w:r w:rsidR="00AD4D94" w:rsidRPr="001137D9">
        <w:rPr>
          <w:rFonts w:cs="Garamond"/>
          <w:color w:val="141414"/>
          <w:sz w:val="20"/>
          <w:szCs w:val="20"/>
        </w:rPr>
        <w:t>.</w:t>
      </w:r>
    </w:p>
    <w:p w14:paraId="35150970" w14:textId="3E390609" w:rsidR="00D20372" w:rsidRPr="001137D9" w:rsidRDefault="00D6602F" w:rsidP="002D13D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60" w:hanging="180"/>
        <w:rPr>
          <w:rFonts w:cs="Symbol"/>
          <w:color w:val="141414"/>
          <w:sz w:val="20"/>
          <w:szCs w:val="20"/>
        </w:rPr>
      </w:pPr>
      <w:r w:rsidRPr="001137D9">
        <w:rPr>
          <w:rFonts w:cs="Garamond"/>
          <w:color w:val="141414"/>
          <w:sz w:val="20"/>
          <w:szCs w:val="20"/>
        </w:rPr>
        <w:t>The ability to hire and retain</w:t>
      </w:r>
      <w:r w:rsidR="00D20372" w:rsidRPr="001137D9">
        <w:rPr>
          <w:rFonts w:cs="Garamond"/>
          <w:color w:val="141414"/>
          <w:sz w:val="20"/>
          <w:szCs w:val="20"/>
        </w:rPr>
        <w:t xml:space="preserve"> highly-qualified teachers and staff</w:t>
      </w:r>
      <w:r w:rsidR="00AD4D94" w:rsidRPr="001137D9">
        <w:rPr>
          <w:rFonts w:cs="Garamond"/>
          <w:color w:val="141414"/>
          <w:sz w:val="20"/>
          <w:szCs w:val="20"/>
        </w:rPr>
        <w:t>.</w:t>
      </w:r>
    </w:p>
    <w:p w14:paraId="6351C642" w14:textId="11B83FDC" w:rsidR="006C614C" w:rsidRPr="001137D9" w:rsidRDefault="00712E38" w:rsidP="002D13D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60" w:hanging="180"/>
        <w:rPr>
          <w:rFonts w:cs="Symbol"/>
          <w:color w:val="141414"/>
          <w:sz w:val="20"/>
          <w:szCs w:val="20"/>
        </w:rPr>
      </w:pPr>
      <w:r w:rsidRPr="001137D9">
        <w:rPr>
          <w:rFonts w:eastAsia="MS Mincho" w:cs="MS Mincho"/>
          <w:color w:val="141414"/>
          <w:sz w:val="20"/>
          <w:szCs w:val="20"/>
        </w:rPr>
        <w:t>Funds to implement</w:t>
      </w:r>
      <w:r w:rsidR="006C614C" w:rsidRPr="001137D9">
        <w:rPr>
          <w:rFonts w:eastAsia="MS Mincho" w:cs="MS Mincho"/>
          <w:color w:val="141414"/>
          <w:sz w:val="20"/>
          <w:szCs w:val="20"/>
        </w:rPr>
        <w:t xml:space="preserve"> of full-day pre-school opportunities for all children</w:t>
      </w:r>
      <w:r w:rsidR="00AD4D94" w:rsidRPr="001137D9">
        <w:rPr>
          <w:rFonts w:eastAsia="MS Mincho" w:cs="MS Mincho"/>
          <w:color w:val="141414"/>
          <w:sz w:val="20"/>
          <w:szCs w:val="20"/>
        </w:rPr>
        <w:t>.</w:t>
      </w:r>
    </w:p>
    <w:p w14:paraId="0317D4F3" w14:textId="31F19433" w:rsidR="00D20372" w:rsidRPr="001137D9" w:rsidRDefault="00D20372" w:rsidP="002D13D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60" w:hanging="180"/>
        <w:rPr>
          <w:rFonts w:cs="Symbol"/>
          <w:color w:val="141414"/>
          <w:sz w:val="20"/>
          <w:szCs w:val="20"/>
        </w:rPr>
      </w:pPr>
      <w:r w:rsidRPr="001137D9">
        <w:rPr>
          <w:rFonts w:cs="Garamond"/>
          <w:color w:val="141414"/>
          <w:sz w:val="20"/>
          <w:szCs w:val="20"/>
        </w:rPr>
        <w:t xml:space="preserve">Up-to-date </w:t>
      </w:r>
      <w:r w:rsidR="001137D9" w:rsidRPr="001137D9">
        <w:rPr>
          <w:rFonts w:cs="Garamond"/>
          <w:color w:val="141414"/>
          <w:sz w:val="20"/>
          <w:szCs w:val="20"/>
        </w:rPr>
        <w:t xml:space="preserve">technology, </w:t>
      </w:r>
      <w:r w:rsidRPr="001137D9">
        <w:rPr>
          <w:rFonts w:cs="Garamond"/>
          <w:color w:val="141414"/>
          <w:sz w:val="20"/>
          <w:szCs w:val="20"/>
        </w:rPr>
        <w:t>textbooks, supplemental materials and libraries</w:t>
      </w:r>
      <w:r w:rsidR="00AD4D94" w:rsidRPr="001137D9">
        <w:rPr>
          <w:rFonts w:cs="Garamond"/>
          <w:color w:val="141414"/>
          <w:sz w:val="20"/>
          <w:szCs w:val="20"/>
        </w:rPr>
        <w:t>.</w:t>
      </w:r>
    </w:p>
    <w:p w14:paraId="445117CA" w14:textId="41C477AA" w:rsidR="00D20372" w:rsidRPr="001137D9" w:rsidRDefault="00D20372" w:rsidP="002D13D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60" w:hanging="180"/>
        <w:rPr>
          <w:rFonts w:cs="Symbol"/>
          <w:color w:val="141414"/>
          <w:sz w:val="20"/>
          <w:szCs w:val="20"/>
        </w:rPr>
      </w:pPr>
      <w:r w:rsidRPr="001137D9">
        <w:rPr>
          <w:rFonts w:cs="Garamond"/>
          <w:color w:val="141414"/>
          <w:sz w:val="20"/>
          <w:szCs w:val="20"/>
        </w:rPr>
        <w:t>Programs that adequately address various students’ needs</w:t>
      </w:r>
      <w:r w:rsidR="006C614C" w:rsidRPr="001137D9">
        <w:rPr>
          <w:rFonts w:cs="Garamond"/>
          <w:color w:val="141414"/>
          <w:sz w:val="20"/>
          <w:szCs w:val="20"/>
        </w:rPr>
        <w:t>, including IDEA and ELL</w:t>
      </w:r>
      <w:r w:rsidR="00AD4D94" w:rsidRPr="001137D9">
        <w:rPr>
          <w:rFonts w:cs="Garamond"/>
          <w:color w:val="141414"/>
          <w:sz w:val="20"/>
          <w:szCs w:val="20"/>
        </w:rPr>
        <w:t>.</w:t>
      </w:r>
    </w:p>
    <w:p w14:paraId="5BD3D093" w14:textId="77777777" w:rsidR="002D13D9" w:rsidRPr="001137D9" w:rsidRDefault="002D13D9" w:rsidP="002D13D9">
      <w:pPr>
        <w:pStyle w:val="ListParagraph"/>
        <w:widowControl w:val="0"/>
        <w:autoSpaceDE w:val="0"/>
        <w:autoSpaceDN w:val="0"/>
        <w:adjustRightInd w:val="0"/>
        <w:ind w:left="360"/>
        <w:rPr>
          <w:rFonts w:cs="Symbol"/>
          <w:color w:val="141414"/>
          <w:sz w:val="20"/>
          <w:szCs w:val="20"/>
        </w:rPr>
      </w:pPr>
    </w:p>
    <w:p w14:paraId="760A6BFC" w14:textId="74E8D3CF" w:rsidR="00D20372" w:rsidRPr="001137D9" w:rsidRDefault="00D20372" w:rsidP="002D13D9">
      <w:pPr>
        <w:widowControl w:val="0"/>
        <w:tabs>
          <w:tab w:val="left" w:pos="180"/>
          <w:tab w:val="left" w:pos="940"/>
          <w:tab w:val="left" w:pos="1440"/>
        </w:tabs>
        <w:autoSpaceDE w:val="0"/>
        <w:autoSpaceDN w:val="0"/>
        <w:adjustRightInd w:val="0"/>
        <w:ind w:left="180" w:hanging="180"/>
        <w:rPr>
          <w:rFonts w:cs="Symbol"/>
          <w:color w:val="141414"/>
          <w:sz w:val="20"/>
          <w:szCs w:val="20"/>
        </w:rPr>
      </w:pPr>
      <w:r w:rsidRPr="001137D9">
        <w:rPr>
          <w:rFonts w:cs="Garamond"/>
          <w:b/>
          <w:bCs/>
          <w:color w:val="141414"/>
          <w:sz w:val="20"/>
          <w:szCs w:val="20"/>
        </w:rPr>
        <w:t xml:space="preserve">LWV-TX opposes vouchers. </w:t>
      </w:r>
      <w:r w:rsidRPr="001137D9">
        <w:rPr>
          <w:rFonts w:ascii="MS Mincho" w:eastAsia="MS Mincho" w:hAnsi="MS Mincho" w:cs="MS Mincho"/>
          <w:color w:val="141414"/>
          <w:sz w:val="20"/>
          <w:szCs w:val="20"/>
        </w:rPr>
        <w:t> </w:t>
      </w:r>
      <w:r w:rsidRPr="001137D9">
        <w:rPr>
          <w:rFonts w:cs="Garamond"/>
          <w:i/>
          <w:iCs/>
          <w:color w:val="141414"/>
          <w:sz w:val="20"/>
          <w:szCs w:val="20"/>
        </w:rPr>
        <w:t>Why</w:t>
      </w:r>
      <w:r w:rsidRPr="001137D9">
        <w:rPr>
          <w:rFonts w:cs="Garamond"/>
          <w:color w:val="141414"/>
          <w:sz w:val="20"/>
          <w:szCs w:val="20"/>
        </w:rPr>
        <w:t xml:space="preserve">: </w:t>
      </w:r>
      <w:r w:rsidRPr="001137D9">
        <w:rPr>
          <w:rFonts w:ascii="MS Mincho" w:eastAsia="MS Mincho" w:hAnsi="MS Mincho" w:cs="MS Mincho"/>
          <w:color w:val="141414"/>
          <w:sz w:val="20"/>
          <w:szCs w:val="20"/>
        </w:rPr>
        <w:t> </w:t>
      </w:r>
    </w:p>
    <w:p w14:paraId="390179C6" w14:textId="6C74645B" w:rsidR="00D20372" w:rsidRPr="001137D9" w:rsidRDefault="00D20372" w:rsidP="002D13D9">
      <w:pPr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ind w:left="180" w:hanging="180"/>
        <w:rPr>
          <w:rFonts w:cs="Garamond"/>
          <w:sz w:val="20"/>
          <w:szCs w:val="20"/>
        </w:rPr>
      </w:pPr>
      <w:r w:rsidRPr="001137D9">
        <w:rPr>
          <w:rFonts w:cs="Garamond"/>
          <w:sz w:val="20"/>
          <w:szCs w:val="20"/>
        </w:rPr>
        <w:t>Whether called “vouchers”, “tax credits”, “scholarships”, “grants”, “</w:t>
      </w:r>
      <w:r w:rsidR="0055514B" w:rsidRPr="001137D9">
        <w:rPr>
          <w:rFonts w:cs="Garamond"/>
          <w:sz w:val="20"/>
          <w:szCs w:val="20"/>
        </w:rPr>
        <w:t xml:space="preserve">school </w:t>
      </w:r>
      <w:r w:rsidRPr="001137D9">
        <w:rPr>
          <w:rFonts w:cs="Garamond"/>
          <w:sz w:val="20"/>
          <w:szCs w:val="20"/>
        </w:rPr>
        <w:t xml:space="preserve">choice”, “taxpayer savings” or anything else, </w:t>
      </w:r>
      <w:r w:rsidRPr="00157ACD">
        <w:rPr>
          <w:rFonts w:cs="Garamond"/>
          <w:sz w:val="20"/>
          <w:szCs w:val="20"/>
          <w:u w:val="single"/>
        </w:rPr>
        <w:t>vouchers</w:t>
      </w:r>
      <w:r w:rsidR="00D6602F" w:rsidRPr="00157ACD">
        <w:rPr>
          <w:rFonts w:cs="Garamond"/>
          <w:sz w:val="20"/>
          <w:szCs w:val="20"/>
          <w:u w:val="single"/>
        </w:rPr>
        <w:t xml:space="preserve"> use taxpayer dollars to</w:t>
      </w:r>
      <w:r w:rsidR="000A7DA2" w:rsidRPr="00157ACD">
        <w:rPr>
          <w:rFonts w:cs="Garamond"/>
          <w:sz w:val="20"/>
          <w:szCs w:val="20"/>
          <w:u w:val="single"/>
        </w:rPr>
        <w:t xml:space="preserve"> fund private, </w:t>
      </w:r>
      <w:r w:rsidR="00D6602F" w:rsidRPr="00157ACD">
        <w:rPr>
          <w:rFonts w:cs="Garamond"/>
          <w:sz w:val="20"/>
          <w:szCs w:val="20"/>
          <w:u w:val="single"/>
        </w:rPr>
        <w:t>for-profit</w:t>
      </w:r>
      <w:r w:rsidRPr="00157ACD">
        <w:rPr>
          <w:rFonts w:cs="Garamond"/>
          <w:sz w:val="20"/>
          <w:szCs w:val="20"/>
          <w:u w:val="single"/>
        </w:rPr>
        <w:t xml:space="preserve"> </w:t>
      </w:r>
      <w:r w:rsidR="000A7DA2" w:rsidRPr="00157ACD">
        <w:rPr>
          <w:rFonts w:cs="Garamond"/>
          <w:sz w:val="20"/>
          <w:szCs w:val="20"/>
          <w:u w:val="single"/>
        </w:rPr>
        <w:t xml:space="preserve">and religious </w:t>
      </w:r>
      <w:r w:rsidRPr="00157ACD">
        <w:rPr>
          <w:rFonts w:cs="Garamond"/>
          <w:sz w:val="20"/>
          <w:szCs w:val="20"/>
          <w:u w:val="single"/>
        </w:rPr>
        <w:t>schools</w:t>
      </w:r>
      <w:r w:rsidRPr="001137D9">
        <w:rPr>
          <w:rFonts w:cs="Garamond"/>
          <w:sz w:val="20"/>
          <w:szCs w:val="20"/>
        </w:rPr>
        <w:t xml:space="preserve">. </w:t>
      </w:r>
      <w:r w:rsidRPr="001137D9">
        <w:rPr>
          <w:rFonts w:ascii="MS Mincho" w:eastAsia="MS Mincho" w:hAnsi="MS Mincho" w:cs="MS Mincho"/>
          <w:sz w:val="20"/>
          <w:szCs w:val="20"/>
        </w:rPr>
        <w:t> </w:t>
      </w:r>
    </w:p>
    <w:p w14:paraId="08A97C7F" w14:textId="3EF49804" w:rsidR="00D20372" w:rsidRPr="001137D9" w:rsidRDefault="00D20372" w:rsidP="002D13D9">
      <w:pPr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ind w:left="180" w:hanging="180"/>
        <w:rPr>
          <w:rFonts w:cs="Garamond"/>
          <w:sz w:val="20"/>
          <w:szCs w:val="20"/>
        </w:rPr>
      </w:pPr>
      <w:r w:rsidRPr="001137D9">
        <w:rPr>
          <w:rFonts w:cs="Garamond"/>
          <w:sz w:val="20"/>
          <w:szCs w:val="20"/>
        </w:rPr>
        <w:t xml:space="preserve">Numerous independent studies </w:t>
      </w:r>
      <w:r w:rsidR="001137D9" w:rsidRPr="001137D9">
        <w:rPr>
          <w:rFonts w:cs="Garamond"/>
          <w:sz w:val="20"/>
          <w:szCs w:val="20"/>
        </w:rPr>
        <w:t>show</w:t>
      </w:r>
      <w:r w:rsidR="003C1F08" w:rsidRPr="001137D9">
        <w:rPr>
          <w:rFonts w:cs="Garamond"/>
          <w:sz w:val="20"/>
          <w:szCs w:val="20"/>
        </w:rPr>
        <w:t xml:space="preserve"> t</w:t>
      </w:r>
      <w:r w:rsidRPr="001137D9">
        <w:rPr>
          <w:rFonts w:cs="Garamond"/>
          <w:sz w:val="20"/>
          <w:szCs w:val="20"/>
        </w:rPr>
        <w:t xml:space="preserve">hey </w:t>
      </w:r>
      <w:r w:rsidR="00BF1A42" w:rsidRPr="001137D9">
        <w:rPr>
          <w:rFonts w:cs="Garamond"/>
          <w:sz w:val="20"/>
          <w:szCs w:val="20"/>
        </w:rPr>
        <w:t xml:space="preserve">do </w:t>
      </w:r>
      <w:r w:rsidR="00BF1A42" w:rsidRPr="001137D9">
        <w:rPr>
          <w:rFonts w:cs="Garamond"/>
          <w:sz w:val="20"/>
          <w:szCs w:val="20"/>
          <w:u w:val="single"/>
        </w:rPr>
        <w:t>not</w:t>
      </w:r>
      <w:r w:rsidR="004443FB" w:rsidRPr="001137D9">
        <w:rPr>
          <w:rFonts w:eastAsia="MS Mincho" w:cs="MS Mincho"/>
          <w:sz w:val="20"/>
          <w:szCs w:val="20"/>
        </w:rPr>
        <w:t xml:space="preserve"> </w:t>
      </w:r>
      <w:r w:rsidRPr="001137D9">
        <w:rPr>
          <w:rFonts w:cs="Garamond"/>
          <w:sz w:val="20"/>
          <w:szCs w:val="20"/>
        </w:rPr>
        <w:t xml:space="preserve">produce </w:t>
      </w:r>
      <w:r w:rsidR="003C1F08" w:rsidRPr="001137D9">
        <w:rPr>
          <w:rFonts w:cs="Garamond"/>
          <w:sz w:val="20"/>
          <w:szCs w:val="20"/>
        </w:rPr>
        <w:t xml:space="preserve">greater </w:t>
      </w:r>
      <w:r w:rsidRPr="001137D9">
        <w:rPr>
          <w:rFonts w:cs="Garamond"/>
          <w:sz w:val="20"/>
          <w:szCs w:val="20"/>
        </w:rPr>
        <w:t xml:space="preserve">academic gains </w:t>
      </w:r>
      <w:r w:rsidR="003C1F08" w:rsidRPr="001137D9">
        <w:rPr>
          <w:rFonts w:cs="Garamond"/>
          <w:sz w:val="20"/>
          <w:szCs w:val="20"/>
        </w:rPr>
        <w:t>than</w:t>
      </w:r>
      <w:r w:rsidRPr="001137D9">
        <w:rPr>
          <w:rFonts w:cs="Garamond"/>
          <w:sz w:val="20"/>
          <w:szCs w:val="20"/>
        </w:rPr>
        <w:t xml:space="preserve"> public schools.</w:t>
      </w:r>
      <w:r w:rsidR="00DA550A" w:rsidRPr="001137D9">
        <w:rPr>
          <w:rFonts w:cs="Garamond"/>
          <w:sz w:val="20"/>
          <w:szCs w:val="20"/>
          <w:vertAlign w:val="superscript"/>
        </w:rPr>
        <w:t>4</w:t>
      </w:r>
      <w:r w:rsidRPr="001137D9">
        <w:rPr>
          <w:rFonts w:cs="Garamond"/>
          <w:sz w:val="20"/>
          <w:szCs w:val="20"/>
        </w:rPr>
        <w:t xml:space="preserve"> </w:t>
      </w:r>
      <w:r w:rsidRPr="001137D9">
        <w:rPr>
          <w:rFonts w:ascii="MS Mincho" w:eastAsia="MS Mincho" w:hAnsi="MS Mincho" w:cs="MS Mincho"/>
          <w:sz w:val="20"/>
          <w:szCs w:val="20"/>
        </w:rPr>
        <w:t> </w:t>
      </w:r>
    </w:p>
    <w:p w14:paraId="6522F619" w14:textId="77777777" w:rsidR="00A83629" w:rsidRPr="001137D9" w:rsidRDefault="00A83629" w:rsidP="002D13D9">
      <w:pPr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ind w:left="180" w:hanging="180"/>
        <w:rPr>
          <w:rFonts w:cs="Garamond"/>
          <w:sz w:val="20"/>
          <w:szCs w:val="20"/>
        </w:rPr>
      </w:pPr>
      <w:r w:rsidRPr="001137D9">
        <w:rPr>
          <w:rFonts w:cs="Garamond"/>
          <w:sz w:val="20"/>
          <w:szCs w:val="20"/>
        </w:rPr>
        <w:t xml:space="preserve">Private and for-profit schools are </w:t>
      </w:r>
      <w:r w:rsidRPr="001137D9">
        <w:rPr>
          <w:rFonts w:cs="Garamond"/>
          <w:sz w:val="20"/>
          <w:szCs w:val="20"/>
          <w:u w:val="single"/>
        </w:rPr>
        <w:t>not</w:t>
      </w:r>
      <w:r w:rsidRPr="001137D9">
        <w:rPr>
          <w:rFonts w:cs="Garamond"/>
          <w:sz w:val="20"/>
          <w:szCs w:val="20"/>
        </w:rPr>
        <w:t xml:space="preserve"> required to: </w:t>
      </w:r>
    </w:p>
    <w:p w14:paraId="09481AAA" w14:textId="7FE6A59E" w:rsidR="00A83629" w:rsidRPr="001137D9" w:rsidRDefault="00A83629" w:rsidP="002D13D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60" w:hanging="180"/>
        <w:rPr>
          <w:rFonts w:cs="Garamond"/>
          <w:sz w:val="20"/>
          <w:szCs w:val="20"/>
        </w:rPr>
      </w:pPr>
      <w:r w:rsidRPr="001137D9">
        <w:rPr>
          <w:rFonts w:cs="Garamond"/>
          <w:sz w:val="20"/>
          <w:szCs w:val="20"/>
        </w:rPr>
        <w:t>Follow the state curriculum</w:t>
      </w:r>
      <w:r w:rsidR="00FB655A" w:rsidRPr="001137D9">
        <w:rPr>
          <w:rFonts w:cs="Garamond"/>
          <w:sz w:val="20"/>
          <w:szCs w:val="20"/>
        </w:rPr>
        <w:t>.</w:t>
      </w:r>
      <w:r w:rsidRPr="001137D9">
        <w:rPr>
          <w:rFonts w:cs="Garamond"/>
          <w:sz w:val="20"/>
          <w:szCs w:val="20"/>
        </w:rPr>
        <w:t xml:space="preserve"> </w:t>
      </w:r>
    </w:p>
    <w:p w14:paraId="2E33AFB8" w14:textId="4E6CAB1D" w:rsidR="00A83629" w:rsidRPr="001137D9" w:rsidRDefault="00A83629" w:rsidP="002D13D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60" w:hanging="180"/>
        <w:rPr>
          <w:rFonts w:cs="Garamond"/>
          <w:sz w:val="20"/>
          <w:szCs w:val="20"/>
        </w:rPr>
      </w:pPr>
      <w:r w:rsidRPr="001137D9">
        <w:rPr>
          <w:rFonts w:cs="Garamond"/>
          <w:sz w:val="20"/>
          <w:szCs w:val="20"/>
        </w:rPr>
        <w:t>Hire qualified teachers</w:t>
      </w:r>
      <w:r w:rsidR="00FB655A" w:rsidRPr="001137D9">
        <w:rPr>
          <w:rFonts w:cs="Garamond"/>
          <w:sz w:val="20"/>
          <w:szCs w:val="20"/>
        </w:rPr>
        <w:t>.</w:t>
      </w:r>
    </w:p>
    <w:p w14:paraId="0FE8F605" w14:textId="0EA384E5" w:rsidR="00A83629" w:rsidRPr="001137D9" w:rsidRDefault="00A83629" w:rsidP="002D13D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60" w:hanging="180"/>
        <w:rPr>
          <w:rFonts w:cs="Garamond"/>
          <w:sz w:val="20"/>
          <w:szCs w:val="20"/>
        </w:rPr>
      </w:pPr>
      <w:r w:rsidRPr="001137D9">
        <w:rPr>
          <w:rFonts w:cs="Garamond"/>
          <w:sz w:val="20"/>
          <w:szCs w:val="20"/>
        </w:rPr>
        <w:t xml:space="preserve">Address special education </w:t>
      </w:r>
      <w:r w:rsidR="00FB655A" w:rsidRPr="001137D9">
        <w:rPr>
          <w:rFonts w:cs="Garamond"/>
          <w:sz w:val="20"/>
          <w:szCs w:val="20"/>
        </w:rPr>
        <w:t xml:space="preserve">(IDEA) </w:t>
      </w:r>
      <w:r w:rsidRPr="001137D9">
        <w:rPr>
          <w:rFonts w:cs="Garamond"/>
          <w:sz w:val="20"/>
          <w:szCs w:val="20"/>
        </w:rPr>
        <w:t xml:space="preserve">and </w:t>
      </w:r>
      <w:r w:rsidR="00FB655A" w:rsidRPr="001137D9">
        <w:rPr>
          <w:rFonts w:cs="Garamond"/>
          <w:sz w:val="20"/>
          <w:szCs w:val="20"/>
        </w:rPr>
        <w:t>English learner (</w:t>
      </w:r>
      <w:r w:rsidRPr="001137D9">
        <w:rPr>
          <w:rFonts w:cs="Garamond"/>
          <w:sz w:val="20"/>
          <w:szCs w:val="20"/>
        </w:rPr>
        <w:t>E</w:t>
      </w:r>
      <w:r w:rsidR="00FB655A" w:rsidRPr="001137D9">
        <w:rPr>
          <w:rFonts w:cs="Garamond"/>
          <w:sz w:val="20"/>
          <w:szCs w:val="20"/>
        </w:rPr>
        <w:t>L</w:t>
      </w:r>
      <w:r w:rsidRPr="001137D9">
        <w:rPr>
          <w:rFonts w:cs="Garamond"/>
          <w:sz w:val="20"/>
          <w:szCs w:val="20"/>
        </w:rPr>
        <w:t>L</w:t>
      </w:r>
      <w:r w:rsidR="00FB655A" w:rsidRPr="001137D9">
        <w:rPr>
          <w:rFonts w:cs="Garamond"/>
          <w:sz w:val="20"/>
          <w:szCs w:val="20"/>
        </w:rPr>
        <w:t>)</w:t>
      </w:r>
      <w:r w:rsidRPr="001137D9">
        <w:rPr>
          <w:rFonts w:cs="Garamond"/>
          <w:sz w:val="20"/>
          <w:szCs w:val="20"/>
        </w:rPr>
        <w:t xml:space="preserve"> requirements</w:t>
      </w:r>
      <w:r w:rsidR="00FB655A" w:rsidRPr="001137D9">
        <w:rPr>
          <w:rFonts w:cs="Garamond"/>
          <w:sz w:val="20"/>
          <w:szCs w:val="20"/>
        </w:rPr>
        <w:t>.</w:t>
      </w:r>
    </w:p>
    <w:p w14:paraId="7732DEED" w14:textId="771A38A3" w:rsidR="00A83629" w:rsidRPr="001137D9" w:rsidRDefault="00A83629" w:rsidP="002D13D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60" w:hanging="180"/>
        <w:rPr>
          <w:rFonts w:cs="Garamond"/>
          <w:sz w:val="20"/>
          <w:szCs w:val="20"/>
        </w:rPr>
      </w:pPr>
      <w:r w:rsidRPr="001137D9">
        <w:rPr>
          <w:rFonts w:cs="Garamond"/>
          <w:sz w:val="20"/>
          <w:szCs w:val="20"/>
        </w:rPr>
        <w:t>Ensure academic accountability</w:t>
      </w:r>
      <w:r w:rsidR="00FB655A" w:rsidRPr="001137D9">
        <w:rPr>
          <w:rFonts w:cs="Garamond"/>
          <w:sz w:val="20"/>
          <w:szCs w:val="20"/>
        </w:rPr>
        <w:t>.</w:t>
      </w:r>
    </w:p>
    <w:p w14:paraId="759F2461" w14:textId="49BE6C21" w:rsidR="00A83629" w:rsidRPr="001137D9" w:rsidRDefault="00A83629" w:rsidP="002D13D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60" w:hanging="180"/>
        <w:rPr>
          <w:rFonts w:cs="Garamond"/>
          <w:sz w:val="20"/>
          <w:szCs w:val="20"/>
        </w:rPr>
      </w:pPr>
      <w:r w:rsidRPr="001137D9">
        <w:rPr>
          <w:rFonts w:cs="Garamond"/>
          <w:sz w:val="20"/>
          <w:szCs w:val="20"/>
        </w:rPr>
        <w:t>Answer questions related to equity and social justice</w:t>
      </w:r>
      <w:r w:rsidR="00AC4E29" w:rsidRPr="001137D9">
        <w:rPr>
          <w:rFonts w:cs="Garamond"/>
          <w:sz w:val="20"/>
          <w:szCs w:val="20"/>
        </w:rPr>
        <w:t>.</w:t>
      </w:r>
      <w:r w:rsidRPr="001137D9">
        <w:rPr>
          <w:rFonts w:cs="Garamond"/>
          <w:sz w:val="20"/>
          <w:szCs w:val="20"/>
        </w:rPr>
        <w:t xml:space="preserve"> </w:t>
      </w:r>
    </w:p>
    <w:p w14:paraId="754387DC" w14:textId="29470F9F" w:rsidR="00A83629" w:rsidRPr="001137D9" w:rsidRDefault="00A83629" w:rsidP="002D13D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60" w:hanging="180"/>
        <w:rPr>
          <w:rFonts w:cs="Garamond"/>
          <w:sz w:val="20"/>
          <w:szCs w:val="20"/>
        </w:rPr>
      </w:pPr>
      <w:r w:rsidRPr="001137D9">
        <w:rPr>
          <w:rFonts w:cs="Garamond"/>
          <w:sz w:val="20"/>
          <w:szCs w:val="20"/>
        </w:rPr>
        <w:t>Respond to transparency concerns</w:t>
      </w:r>
      <w:r w:rsidR="00AC4E29" w:rsidRPr="001137D9">
        <w:rPr>
          <w:rFonts w:cs="Garamond"/>
          <w:sz w:val="20"/>
          <w:szCs w:val="20"/>
        </w:rPr>
        <w:t>.</w:t>
      </w:r>
    </w:p>
    <w:p w14:paraId="6919C643" w14:textId="6BB11C03" w:rsidR="00D20372" w:rsidRPr="001137D9" w:rsidRDefault="00BF1A42" w:rsidP="002D13D9">
      <w:pPr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ind w:left="180" w:hanging="180"/>
        <w:rPr>
          <w:rFonts w:cs="Garamond"/>
          <w:sz w:val="20"/>
          <w:szCs w:val="20"/>
        </w:rPr>
      </w:pPr>
      <w:r w:rsidRPr="001137D9">
        <w:rPr>
          <w:rFonts w:cs="Garamond"/>
          <w:sz w:val="20"/>
          <w:szCs w:val="20"/>
        </w:rPr>
        <w:t xml:space="preserve">Studies show they do </w:t>
      </w:r>
      <w:r w:rsidRPr="001137D9">
        <w:rPr>
          <w:rFonts w:cs="Garamond"/>
          <w:sz w:val="20"/>
          <w:szCs w:val="20"/>
          <w:u w:val="single"/>
        </w:rPr>
        <w:t>not</w:t>
      </w:r>
      <w:r w:rsidR="00D20372" w:rsidRPr="001137D9">
        <w:rPr>
          <w:rFonts w:cs="Garamond"/>
          <w:sz w:val="20"/>
          <w:szCs w:val="20"/>
        </w:rPr>
        <w:t xml:space="preserve"> provide a way out of poverty for poor students.</w:t>
      </w:r>
      <w:r w:rsidR="00695D4E" w:rsidRPr="001137D9">
        <w:rPr>
          <w:rFonts w:cs="Garamond"/>
          <w:sz w:val="20"/>
          <w:szCs w:val="20"/>
          <w:vertAlign w:val="superscript"/>
        </w:rPr>
        <w:t>4</w:t>
      </w:r>
      <w:r w:rsidR="00521E92" w:rsidRPr="001137D9">
        <w:rPr>
          <w:rFonts w:cs="Garamond"/>
          <w:sz w:val="20"/>
          <w:szCs w:val="20"/>
        </w:rPr>
        <w:t xml:space="preserve"> </w:t>
      </w:r>
      <w:r w:rsidR="00D20372" w:rsidRPr="001137D9">
        <w:rPr>
          <w:rFonts w:ascii="MS Mincho" w:eastAsia="MS Mincho" w:hAnsi="MS Mincho" w:cs="MS Mincho"/>
          <w:sz w:val="20"/>
          <w:szCs w:val="20"/>
        </w:rPr>
        <w:t> </w:t>
      </w:r>
    </w:p>
    <w:p w14:paraId="21A0BE1D" w14:textId="663B0118" w:rsidR="00D20372" w:rsidRPr="001137D9" w:rsidRDefault="001137D9" w:rsidP="002D13D9">
      <w:pPr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ind w:left="180" w:hanging="180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>S</w:t>
      </w:r>
      <w:r w:rsidR="00A83629" w:rsidRPr="001137D9">
        <w:rPr>
          <w:rFonts w:cs="Garamond"/>
          <w:sz w:val="20"/>
          <w:szCs w:val="20"/>
        </w:rPr>
        <w:t xml:space="preserve">ources report that </w:t>
      </w:r>
      <w:r w:rsidR="00D20372" w:rsidRPr="001137D9">
        <w:rPr>
          <w:rFonts w:cs="Garamond"/>
          <w:sz w:val="20"/>
          <w:szCs w:val="20"/>
        </w:rPr>
        <w:t>the majority of vouchers have gone to students already enrolled in private schools.</w:t>
      </w:r>
      <w:r w:rsidR="00695D4E" w:rsidRPr="001137D9">
        <w:rPr>
          <w:rFonts w:cs="Garamond"/>
          <w:sz w:val="20"/>
          <w:szCs w:val="20"/>
          <w:vertAlign w:val="superscript"/>
        </w:rPr>
        <w:t>5</w:t>
      </w:r>
      <w:r w:rsidR="00D20372" w:rsidRPr="001137D9">
        <w:rPr>
          <w:rFonts w:ascii="MS Mincho" w:eastAsia="MS Mincho" w:hAnsi="MS Mincho" w:cs="MS Mincho"/>
          <w:sz w:val="20"/>
          <w:szCs w:val="20"/>
        </w:rPr>
        <w:t> </w:t>
      </w:r>
    </w:p>
    <w:p w14:paraId="5FEEEE38" w14:textId="00A5D961" w:rsidR="005D0D28" w:rsidRPr="001137D9" w:rsidRDefault="00D20372" w:rsidP="002D13D9">
      <w:pPr>
        <w:widowControl w:val="0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ind w:left="180" w:hanging="180"/>
        <w:rPr>
          <w:rFonts w:cs="Garamond"/>
          <w:sz w:val="20"/>
          <w:szCs w:val="20"/>
        </w:rPr>
      </w:pPr>
      <w:r w:rsidRPr="001137D9">
        <w:rPr>
          <w:rFonts w:cs="Garamond"/>
          <w:sz w:val="20"/>
          <w:szCs w:val="20"/>
        </w:rPr>
        <w:t>The vast majority of our students (</w:t>
      </w:r>
      <w:r w:rsidR="00695D4E" w:rsidRPr="001137D9">
        <w:rPr>
          <w:rFonts w:cs="Garamond"/>
          <w:sz w:val="20"/>
          <w:szCs w:val="20"/>
        </w:rPr>
        <w:t>more than</w:t>
      </w:r>
      <w:r w:rsidRPr="001137D9">
        <w:rPr>
          <w:rFonts w:cs="Garamond"/>
          <w:sz w:val="20"/>
          <w:szCs w:val="20"/>
        </w:rPr>
        <w:t xml:space="preserve"> </w:t>
      </w:r>
      <w:r w:rsidR="00695D4E" w:rsidRPr="001137D9">
        <w:rPr>
          <w:rFonts w:cs="Garamond"/>
          <w:sz w:val="20"/>
          <w:szCs w:val="20"/>
        </w:rPr>
        <w:t>90</w:t>
      </w:r>
      <w:r w:rsidR="00D55C2E" w:rsidRPr="001137D9">
        <w:rPr>
          <w:rFonts w:cs="Garamond"/>
          <w:sz w:val="20"/>
          <w:szCs w:val="20"/>
        </w:rPr>
        <w:t>%) still need high-</w:t>
      </w:r>
      <w:r w:rsidRPr="001137D9">
        <w:rPr>
          <w:rFonts w:cs="Garamond"/>
          <w:sz w:val="20"/>
          <w:szCs w:val="20"/>
        </w:rPr>
        <w:t>quality</w:t>
      </w:r>
      <w:r w:rsidR="00D55C2E" w:rsidRPr="001137D9">
        <w:rPr>
          <w:rFonts w:cs="Garamond"/>
          <w:sz w:val="20"/>
          <w:szCs w:val="20"/>
        </w:rPr>
        <w:t>, fully funded</w:t>
      </w:r>
      <w:r w:rsidRPr="001137D9">
        <w:rPr>
          <w:rFonts w:cs="Garamond"/>
          <w:sz w:val="20"/>
          <w:szCs w:val="20"/>
        </w:rPr>
        <w:t xml:space="preserve"> public schools.</w:t>
      </w:r>
      <w:r w:rsidR="00521E92" w:rsidRPr="001137D9">
        <w:rPr>
          <w:rFonts w:cs="Garamond"/>
          <w:sz w:val="20"/>
          <w:szCs w:val="20"/>
          <w:vertAlign w:val="superscript"/>
        </w:rPr>
        <w:t>6</w:t>
      </w:r>
      <w:r w:rsidRPr="001137D9">
        <w:rPr>
          <w:rFonts w:cs="Garamond"/>
          <w:sz w:val="20"/>
          <w:szCs w:val="20"/>
          <w:vertAlign w:val="superscript"/>
        </w:rPr>
        <w:t xml:space="preserve"> </w:t>
      </w:r>
      <w:r w:rsidRPr="001137D9">
        <w:rPr>
          <w:rFonts w:ascii="MS Mincho" w:eastAsia="MS Mincho" w:hAnsi="MS Mincho" w:cs="MS Mincho"/>
          <w:sz w:val="20"/>
          <w:szCs w:val="20"/>
        </w:rPr>
        <w:t> </w:t>
      </w:r>
    </w:p>
    <w:p w14:paraId="74C19208" w14:textId="410C34A4" w:rsidR="007C0555" w:rsidRPr="001137D9" w:rsidRDefault="007C0555" w:rsidP="007C05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Garamond"/>
          <w:sz w:val="20"/>
          <w:szCs w:val="20"/>
        </w:rPr>
      </w:pPr>
      <w:r w:rsidRPr="001137D9">
        <w:rPr>
          <w:rFonts w:cs="Garamond"/>
          <w:sz w:val="20"/>
          <w:szCs w:val="20"/>
        </w:rPr>
        <w:lastRenderedPageBreak/>
        <w:t>Sources:</w:t>
      </w:r>
    </w:p>
    <w:p w14:paraId="1290BBD2" w14:textId="6ADCB48B" w:rsidR="00883C5B" w:rsidRPr="001137D9" w:rsidRDefault="00883C5B" w:rsidP="00691F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  <w:color w:val="0F4388"/>
          <w:sz w:val="20"/>
          <w:szCs w:val="20"/>
        </w:rPr>
      </w:pPr>
      <w:r w:rsidRPr="001137D9">
        <w:rPr>
          <w:rFonts w:cs="Times New Roman"/>
          <w:color w:val="000000" w:themeColor="text1"/>
          <w:sz w:val="20"/>
          <w:szCs w:val="20"/>
          <w:vertAlign w:val="superscript"/>
        </w:rPr>
        <w:t>1</w:t>
      </w:r>
      <w:r w:rsidRPr="001137D9">
        <w:rPr>
          <w:rFonts w:cs="Times New Roman"/>
          <w:color w:val="000000" w:themeColor="text1"/>
          <w:sz w:val="20"/>
          <w:szCs w:val="20"/>
        </w:rPr>
        <w:t xml:space="preserve"> </w:t>
      </w:r>
      <w:r w:rsidR="002D42E9" w:rsidRPr="001137D9">
        <w:rPr>
          <w:rFonts w:cs="Times New Roman"/>
          <w:color w:val="000000" w:themeColor="text1"/>
          <w:sz w:val="20"/>
          <w:szCs w:val="20"/>
        </w:rPr>
        <w:t xml:space="preserve">Education Week: Quality Counts 2018  </w:t>
      </w:r>
      <w:hyperlink r:id="rId9" w:history="1">
        <w:r w:rsidR="002D42E9" w:rsidRPr="001137D9">
          <w:rPr>
            <w:rStyle w:val="Hyperlink"/>
            <w:rFonts w:cs="Times New Roman"/>
            <w:sz w:val="20"/>
            <w:szCs w:val="20"/>
          </w:rPr>
          <w:t>https://www.edweek.org/ew/collections/quality-counts-2018-state-grades/index.html</w:t>
        </w:r>
      </w:hyperlink>
    </w:p>
    <w:p w14:paraId="4F84E333" w14:textId="77777777" w:rsidR="002D42E9" w:rsidRPr="001137D9" w:rsidRDefault="002D42E9" w:rsidP="00691F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  <w:color w:val="000000" w:themeColor="text1"/>
          <w:sz w:val="20"/>
          <w:szCs w:val="20"/>
        </w:rPr>
      </w:pPr>
    </w:p>
    <w:p w14:paraId="50E97F0C" w14:textId="51FE94A0" w:rsidR="00837B46" w:rsidRPr="001137D9" w:rsidRDefault="002D42E9" w:rsidP="00691F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  <w:color w:val="000000" w:themeColor="text1"/>
          <w:sz w:val="20"/>
          <w:szCs w:val="20"/>
        </w:rPr>
      </w:pPr>
      <w:r w:rsidRPr="001137D9">
        <w:rPr>
          <w:rFonts w:cs="Times New Roman"/>
          <w:color w:val="000000" w:themeColor="text1"/>
          <w:sz w:val="20"/>
          <w:szCs w:val="20"/>
          <w:vertAlign w:val="superscript"/>
        </w:rPr>
        <w:t>2</w:t>
      </w:r>
      <w:r w:rsidRPr="001137D9">
        <w:rPr>
          <w:rFonts w:cs="Times New Roman"/>
          <w:color w:val="000000" w:themeColor="text1"/>
          <w:sz w:val="20"/>
          <w:szCs w:val="20"/>
        </w:rPr>
        <w:t xml:space="preserve"> </w:t>
      </w:r>
      <w:r w:rsidR="0056239F" w:rsidRPr="001137D9">
        <w:rPr>
          <w:rFonts w:cs="Times New Roman"/>
          <w:color w:val="000000" w:themeColor="text1"/>
          <w:sz w:val="20"/>
          <w:szCs w:val="20"/>
        </w:rPr>
        <w:t>C</w:t>
      </w:r>
      <w:r w:rsidR="00BD5C6A" w:rsidRPr="001137D9">
        <w:rPr>
          <w:rFonts w:cs="Times New Roman"/>
          <w:color w:val="000000" w:themeColor="text1"/>
          <w:sz w:val="20"/>
          <w:szCs w:val="20"/>
        </w:rPr>
        <w:t xml:space="preserve">enter for Public Policy Priorities </w:t>
      </w:r>
      <w:hyperlink r:id="rId10" w:history="1">
        <w:r w:rsidR="00837B46" w:rsidRPr="001137D9">
          <w:rPr>
            <w:rStyle w:val="Hyperlink"/>
            <w:rFonts w:cs="Times New Roman"/>
            <w:sz w:val="20"/>
            <w:szCs w:val="20"/>
          </w:rPr>
          <w:t>https://forabettertexas.org/images/EO_2018_RecaptureExplained.pdf</w:t>
        </w:r>
      </w:hyperlink>
    </w:p>
    <w:p w14:paraId="240857D2" w14:textId="77777777" w:rsidR="00691FC6" w:rsidRPr="001137D9" w:rsidRDefault="00691FC6" w:rsidP="00691F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  <w:color w:val="0F4388"/>
          <w:sz w:val="20"/>
          <w:szCs w:val="20"/>
        </w:rPr>
      </w:pPr>
    </w:p>
    <w:p w14:paraId="27AF1D1E" w14:textId="77777777" w:rsidR="00DA550A" w:rsidRPr="001137D9" w:rsidRDefault="004443FB" w:rsidP="00691FC6">
      <w:pPr>
        <w:pStyle w:val="Heading1"/>
        <w:spacing w:before="0" w:beforeAutospacing="0" w:after="0" w:afterAutospacing="0"/>
        <w:textAlignment w:val="baseline"/>
        <w:rPr>
          <w:rFonts w:asciiTheme="minorHAnsi" w:eastAsia="Times New Roman" w:hAnsiTheme="minorHAnsi"/>
          <w:b w:val="0"/>
          <w:color w:val="1B3F58"/>
          <w:sz w:val="20"/>
          <w:szCs w:val="20"/>
        </w:rPr>
      </w:pPr>
      <w:r w:rsidRPr="001137D9">
        <w:rPr>
          <w:rFonts w:asciiTheme="minorHAnsi" w:hAnsiTheme="minorHAnsi" w:cs="Garamond"/>
          <w:b w:val="0"/>
          <w:sz w:val="20"/>
          <w:szCs w:val="20"/>
          <w:vertAlign w:val="superscript"/>
        </w:rPr>
        <w:t xml:space="preserve">3 </w:t>
      </w:r>
      <w:r w:rsidR="00DA550A" w:rsidRPr="001137D9">
        <w:rPr>
          <w:rFonts w:asciiTheme="minorHAnsi" w:eastAsia="Times New Roman" w:hAnsiTheme="minorHAnsi"/>
          <w:b w:val="0"/>
          <w:color w:val="1B3F58"/>
          <w:sz w:val="20"/>
          <w:szCs w:val="20"/>
        </w:rPr>
        <w:t xml:space="preserve">Large-Scale and Effective Early Childhood Programs Increase College Graduation Rates  </w:t>
      </w:r>
      <w:hyperlink r:id="rId11" w:history="1">
        <w:r w:rsidR="00DA550A" w:rsidRPr="001137D9">
          <w:rPr>
            <w:rStyle w:val="Hyperlink"/>
            <w:rFonts w:asciiTheme="minorHAnsi" w:eastAsia="Times New Roman" w:hAnsiTheme="minorHAnsi"/>
            <w:b w:val="0"/>
            <w:sz w:val="20"/>
            <w:szCs w:val="20"/>
          </w:rPr>
          <w:t>https://cehdvision2020.umn.edu/blog/preschool-educational-success-through-college/</w:t>
        </w:r>
      </w:hyperlink>
    </w:p>
    <w:p w14:paraId="6F1DE93B" w14:textId="77777777" w:rsidR="00691FC6" w:rsidRPr="001137D9" w:rsidRDefault="00691FC6" w:rsidP="00691FC6">
      <w:pPr>
        <w:pStyle w:val="Heading1"/>
        <w:spacing w:before="0" w:beforeAutospacing="0" w:after="0" w:afterAutospacing="0"/>
        <w:rPr>
          <w:rFonts w:asciiTheme="minorHAnsi" w:eastAsia="Times New Roman" w:hAnsiTheme="minorHAnsi"/>
          <w:b w:val="0"/>
          <w:color w:val="1B3F58"/>
          <w:sz w:val="20"/>
          <w:szCs w:val="20"/>
        </w:rPr>
      </w:pPr>
    </w:p>
    <w:p w14:paraId="4265C568" w14:textId="03EBA425" w:rsidR="00DA550A" w:rsidRPr="001137D9" w:rsidRDefault="00691FC6" w:rsidP="00DA550A">
      <w:pPr>
        <w:pStyle w:val="Heading1"/>
        <w:spacing w:before="0" w:beforeAutospacing="0" w:after="0" w:afterAutospacing="0"/>
        <w:textAlignment w:val="baseline"/>
        <w:rPr>
          <w:rFonts w:asciiTheme="minorHAnsi" w:eastAsia="Times New Roman" w:hAnsiTheme="minorHAnsi"/>
          <w:b w:val="0"/>
          <w:color w:val="000000" w:themeColor="text1"/>
          <w:spacing w:val="-6"/>
          <w:sz w:val="20"/>
          <w:szCs w:val="20"/>
        </w:rPr>
      </w:pPr>
      <w:r w:rsidRPr="001137D9">
        <w:rPr>
          <w:rFonts w:asciiTheme="minorHAnsi" w:eastAsia="Times New Roman" w:hAnsiTheme="minorHAnsi"/>
          <w:b w:val="0"/>
          <w:color w:val="000000" w:themeColor="text1"/>
          <w:spacing w:val="-6"/>
          <w:sz w:val="20"/>
          <w:szCs w:val="20"/>
          <w:vertAlign w:val="superscript"/>
        </w:rPr>
        <w:t>4</w:t>
      </w:r>
      <w:r w:rsidRPr="001137D9">
        <w:rPr>
          <w:rFonts w:asciiTheme="minorHAnsi" w:eastAsia="Times New Roman" w:hAnsiTheme="minorHAnsi"/>
          <w:b w:val="0"/>
          <w:color w:val="000000" w:themeColor="text1"/>
          <w:spacing w:val="-6"/>
          <w:sz w:val="20"/>
          <w:szCs w:val="20"/>
        </w:rPr>
        <w:t xml:space="preserve"> </w:t>
      </w:r>
      <w:r w:rsidR="00DA550A" w:rsidRPr="001137D9">
        <w:rPr>
          <w:rFonts w:asciiTheme="minorHAnsi" w:eastAsia="Times New Roman" w:hAnsiTheme="minorHAnsi"/>
          <w:b w:val="0"/>
          <w:color w:val="000000" w:themeColor="text1"/>
          <w:spacing w:val="-6"/>
          <w:sz w:val="20"/>
          <w:szCs w:val="20"/>
        </w:rPr>
        <w:t xml:space="preserve">More </w:t>
      </w:r>
      <w:r w:rsidR="00AD37C0" w:rsidRPr="001137D9">
        <w:rPr>
          <w:rFonts w:asciiTheme="minorHAnsi" w:eastAsia="Times New Roman" w:hAnsiTheme="minorHAnsi"/>
          <w:b w:val="0"/>
          <w:color w:val="000000" w:themeColor="text1"/>
          <w:spacing w:val="-6"/>
          <w:sz w:val="20"/>
          <w:szCs w:val="20"/>
        </w:rPr>
        <w:t>Findings About School Vouchers and Test Scores, and They Are Still Negative</w:t>
      </w:r>
    </w:p>
    <w:p w14:paraId="728C1207" w14:textId="6A041FAF" w:rsidR="00691FC6" w:rsidRPr="001137D9" w:rsidRDefault="00EE7D83" w:rsidP="00DA550A">
      <w:pPr>
        <w:pStyle w:val="Heading1"/>
        <w:spacing w:before="0" w:beforeAutospacing="0" w:after="0" w:afterAutospacing="0"/>
        <w:rPr>
          <w:rFonts w:asciiTheme="minorHAnsi" w:eastAsia="Times New Roman" w:hAnsiTheme="minorHAnsi"/>
          <w:b w:val="0"/>
          <w:color w:val="000000" w:themeColor="text1"/>
          <w:spacing w:val="-6"/>
          <w:sz w:val="20"/>
          <w:szCs w:val="20"/>
        </w:rPr>
      </w:pPr>
      <w:hyperlink r:id="rId12" w:history="1">
        <w:r w:rsidR="00DA550A" w:rsidRPr="001137D9">
          <w:rPr>
            <w:rStyle w:val="Hyperlink"/>
            <w:rFonts w:asciiTheme="minorHAnsi" w:eastAsia="Times New Roman" w:hAnsiTheme="minorHAnsi"/>
            <w:b w:val="0"/>
            <w:spacing w:val="-6"/>
            <w:sz w:val="20"/>
            <w:szCs w:val="20"/>
          </w:rPr>
          <w:t>https://www.brookings.edu/research/more-findings-about-school-vouchers-and-test-scores-and-they-are-still-negative/</w:t>
        </w:r>
      </w:hyperlink>
    </w:p>
    <w:p w14:paraId="319375FE" w14:textId="001FD872" w:rsidR="00691FC6" w:rsidRPr="001137D9" w:rsidRDefault="00691FC6" w:rsidP="00691FC6">
      <w:pPr>
        <w:pStyle w:val="Heading1"/>
        <w:spacing w:before="0" w:beforeAutospacing="0" w:after="0" w:afterAutospacing="0"/>
        <w:textAlignment w:val="baseline"/>
        <w:rPr>
          <w:rFonts w:asciiTheme="minorHAnsi" w:eastAsia="Times New Roman" w:hAnsiTheme="minorHAnsi"/>
          <w:b w:val="0"/>
          <w:color w:val="000000" w:themeColor="text1"/>
          <w:spacing w:val="-6"/>
          <w:sz w:val="20"/>
          <w:szCs w:val="20"/>
        </w:rPr>
      </w:pPr>
    </w:p>
    <w:p w14:paraId="363AB6C0" w14:textId="3B4074E9" w:rsidR="00AD015D" w:rsidRPr="001137D9" w:rsidRDefault="00521E92" w:rsidP="00DA550A">
      <w:pPr>
        <w:pStyle w:val="Heading1"/>
        <w:spacing w:before="0" w:beforeAutospacing="0" w:after="225" w:afterAutospacing="0"/>
        <w:textAlignment w:val="baseline"/>
        <w:rPr>
          <w:rFonts w:asciiTheme="minorHAnsi" w:eastAsia="Times New Roman" w:hAnsiTheme="minorHAnsi"/>
          <w:b w:val="0"/>
          <w:bCs w:val="0"/>
          <w:color w:val="333333"/>
          <w:spacing w:val="-1"/>
          <w:sz w:val="20"/>
          <w:szCs w:val="20"/>
        </w:rPr>
      </w:pPr>
      <w:r w:rsidRPr="001137D9">
        <w:rPr>
          <w:rFonts w:asciiTheme="minorHAnsi" w:hAnsiTheme="minorHAnsi" w:cs="Garamond"/>
          <w:b w:val="0"/>
          <w:sz w:val="20"/>
          <w:szCs w:val="20"/>
          <w:vertAlign w:val="superscript"/>
        </w:rPr>
        <w:t xml:space="preserve">5 </w:t>
      </w:r>
      <w:r w:rsidR="000E4073" w:rsidRPr="001137D9">
        <w:rPr>
          <w:rFonts w:asciiTheme="minorHAnsi" w:eastAsia="Times New Roman" w:hAnsiTheme="minorHAnsi"/>
          <w:b w:val="0"/>
          <w:bCs w:val="0"/>
          <w:color w:val="333333"/>
          <w:spacing w:val="-1"/>
          <w:sz w:val="20"/>
          <w:szCs w:val="20"/>
        </w:rPr>
        <w:t xml:space="preserve">The Promise And Peril Of School Vouchers </w:t>
      </w:r>
      <w:hyperlink r:id="rId13" w:history="1">
        <w:r w:rsidR="000E4073" w:rsidRPr="001137D9">
          <w:rPr>
            <w:rStyle w:val="Hyperlink"/>
            <w:rFonts w:asciiTheme="minorHAnsi" w:eastAsia="Times New Roman" w:hAnsiTheme="minorHAnsi"/>
            <w:b w:val="0"/>
            <w:bCs w:val="0"/>
            <w:spacing w:val="-1"/>
            <w:sz w:val="20"/>
            <w:szCs w:val="20"/>
          </w:rPr>
          <w:t>https://www.npr.org/sections/ed/2017/05/12/520111511/the-promise-and-peril-of-school-vouchers</w:t>
        </w:r>
      </w:hyperlink>
    </w:p>
    <w:p w14:paraId="702AB57F" w14:textId="044871C8" w:rsidR="006C614C" w:rsidRPr="001137D9" w:rsidRDefault="00521E92" w:rsidP="00691FC6">
      <w:pPr>
        <w:pStyle w:val="Heading1"/>
        <w:spacing w:before="0" w:beforeAutospacing="0" w:after="0" w:afterAutospacing="0"/>
        <w:rPr>
          <w:rFonts w:asciiTheme="minorHAnsi" w:eastAsia="Times New Roman" w:hAnsiTheme="minorHAnsi"/>
          <w:b w:val="0"/>
          <w:color w:val="000000" w:themeColor="text1"/>
          <w:sz w:val="20"/>
          <w:szCs w:val="20"/>
        </w:rPr>
      </w:pPr>
      <w:r w:rsidRPr="001137D9">
        <w:rPr>
          <w:rFonts w:asciiTheme="minorHAnsi" w:hAnsiTheme="minorHAnsi" w:cs="Garamond"/>
          <w:b w:val="0"/>
          <w:sz w:val="20"/>
          <w:szCs w:val="20"/>
          <w:vertAlign w:val="superscript"/>
        </w:rPr>
        <w:t xml:space="preserve">6 </w:t>
      </w:r>
      <w:r w:rsidR="001D7463" w:rsidRPr="001137D9">
        <w:rPr>
          <w:rFonts w:asciiTheme="minorHAnsi" w:hAnsiTheme="minorHAnsi" w:cs="Garamond"/>
          <w:b w:val="0"/>
          <w:sz w:val="20"/>
          <w:szCs w:val="20"/>
          <w:vertAlign w:val="superscript"/>
        </w:rPr>
        <w:t xml:space="preserve"> </w:t>
      </w:r>
      <w:r w:rsidR="007C0555" w:rsidRPr="001137D9">
        <w:rPr>
          <w:rFonts w:asciiTheme="minorHAnsi" w:hAnsiTheme="minorHAnsi" w:cs="Garamond"/>
          <w:b w:val="0"/>
          <w:sz w:val="20"/>
          <w:szCs w:val="20"/>
        </w:rPr>
        <w:t xml:space="preserve">Texas Education Agency </w:t>
      </w:r>
      <w:hyperlink r:id="rId14" w:history="1">
        <w:r w:rsidR="007C0555" w:rsidRPr="001137D9">
          <w:rPr>
            <w:rStyle w:val="Hyperlink"/>
            <w:rFonts w:asciiTheme="minorHAnsi" w:eastAsia="Times New Roman" w:hAnsiTheme="minorHAnsi" w:cs="Arial"/>
            <w:b w:val="0"/>
            <w:sz w:val="20"/>
            <w:szCs w:val="20"/>
            <w:shd w:val="clear" w:color="auto" w:fill="FFFFFF"/>
          </w:rPr>
          <w:t>https://tea.texas.gov/acctres/enroll_2017-18.pdf</w:t>
        </w:r>
      </w:hyperlink>
      <w:r w:rsidR="007C0555" w:rsidRPr="001137D9">
        <w:rPr>
          <w:rFonts w:asciiTheme="minorHAnsi" w:eastAsia="Times New Roman" w:hAnsiTheme="minorHAnsi" w:cs="Arial"/>
          <w:b w:val="0"/>
          <w:color w:val="008000"/>
          <w:sz w:val="20"/>
          <w:szCs w:val="20"/>
          <w:shd w:val="clear" w:color="auto" w:fill="FFFFFF"/>
        </w:rPr>
        <w:t xml:space="preserve"> </w:t>
      </w:r>
      <w:r w:rsidR="007C0555" w:rsidRPr="001137D9">
        <w:rPr>
          <w:rFonts w:asciiTheme="minorHAnsi" w:eastAsia="Times New Roman" w:hAnsiTheme="minorHAnsi" w:cs="Arial"/>
          <w:b w:val="0"/>
          <w:i/>
          <w:color w:val="000000" w:themeColor="text1"/>
          <w:sz w:val="20"/>
          <w:szCs w:val="20"/>
          <w:shd w:val="clear" w:color="auto" w:fill="FFFFFF"/>
        </w:rPr>
        <w:t>and</w:t>
      </w:r>
      <w:r w:rsidR="007C0555" w:rsidRPr="001137D9">
        <w:rPr>
          <w:rFonts w:asciiTheme="minorHAnsi" w:eastAsia="Times New Roman" w:hAnsiTheme="minorHAnsi" w:cs="Arial"/>
          <w:b w:val="0"/>
          <w:color w:val="000000" w:themeColor="text1"/>
          <w:sz w:val="20"/>
          <w:szCs w:val="20"/>
          <w:shd w:val="clear" w:color="auto" w:fill="FFFFFF"/>
        </w:rPr>
        <w:t xml:space="preserve"> Private School Review </w:t>
      </w:r>
      <w:hyperlink r:id="rId15" w:history="1">
        <w:r w:rsidR="007C0555" w:rsidRPr="001137D9">
          <w:rPr>
            <w:rStyle w:val="Hyperlink"/>
            <w:rFonts w:asciiTheme="minorHAnsi" w:eastAsia="Times New Roman" w:hAnsiTheme="minorHAnsi"/>
            <w:b w:val="0"/>
            <w:spacing w:val="-6"/>
            <w:sz w:val="20"/>
            <w:szCs w:val="20"/>
          </w:rPr>
          <w:t>https://www.privateschoolreview.com/texas</w:t>
        </w:r>
      </w:hyperlink>
      <w:r w:rsidR="007C0555" w:rsidRPr="001137D9">
        <w:rPr>
          <w:rFonts w:asciiTheme="minorHAnsi" w:eastAsia="Times New Roman" w:hAnsiTheme="minorHAnsi"/>
          <w:b w:val="0"/>
          <w:color w:val="000000" w:themeColor="text1"/>
          <w:spacing w:val="-6"/>
          <w:sz w:val="20"/>
          <w:szCs w:val="20"/>
        </w:rPr>
        <w:t xml:space="preserve">  </w:t>
      </w:r>
    </w:p>
    <w:p w14:paraId="4CE8B9B2" w14:textId="77777777" w:rsidR="001534F2" w:rsidRPr="001137D9" w:rsidRDefault="001534F2" w:rsidP="00691F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  <w:color w:val="000000" w:themeColor="text1"/>
          <w:sz w:val="20"/>
          <w:szCs w:val="20"/>
        </w:rPr>
      </w:pPr>
    </w:p>
    <w:p w14:paraId="55822B06" w14:textId="77777777" w:rsidR="00883C5B" w:rsidRPr="001137D9" w:rsidRDefault="00883C5B" w:rsidP="00691F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  <w:color w:val="0F4388"/>
          <w:sz w:val="20"/>
          <w:szCs w:val="20"/>
        </w:rPr>
      </w:pPr>
      <w:bookmarkStart w:id="0" w:name="_GoBack"/>
      <w:bookmarkEnd w:id="0"/>
    </w:p>
    <w:p w14:paraId="00BD7215" w14:textId="77777777" w:rsidR="00837B46" w:rsidRPr="001137D9" w:rsidRDefault="00837B46" w:rsidP="00691F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  <w:color w:val="0F4388"/>
          <w:sz w:val="20"/>
          <w:szCs w:val="20"/>
        </w:rPr>
      </w:pPr>
    </w:p>
    <w:p w14:paraId="3D918BDF" w14:textId="5E6FC04E" w:rsidR="00837B46" w:rsidRPr="001137D9" w:rsidRDefault="00837B46" w:rsidP="00691F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  <w:color w:val="0F4388"/>
          <w:sz w:val="20"/>
          <w:szCs w:val="20"/>
        </w:rPr>
      </w:pPr>
      <w:proofErr w:type="spellStart"/>
      <w:r w:rsidRPr="001137D9">
        <w:rPr>
          <w:rFonts w:cs="Times New Roman"/>
          <w:color w:val="0F4388"/>
          <w:sz w:val="20"/>
          <w:szCs w:val="20"/>
        </w:rPr>
        <w:t>Diann</w:t>
      </w:r>
      <w:proofErr w:type="spellEnd"/>
      <w:r w:rsidRPr="001137D9">
        <w:rPr>
          <w:rFonts w:cs="Times New Roman"/>
          <w:color w:val="0F4388"/>
          <w:sz w:val="20"/>
          <w:szCs w:val="20"/>
        </w:rPr>
        <w:t xml:space="preserve"> Andy, Education Issues Chair, LWV-</w:t>
      </w:r>
      <w:proofErr w:type="gramStart"/>
      <w:r w:rsidRPr="001137D9">
        <w:rPr>
          <w:rFonts w:cs="Times New Roman"/>
          <w:color w:val="0F4388"/>
          <w:sz w:val="20"/>
          <w:szCs w:val="20"/>
        </w:rPr>
        <w:t xml:space="preserve">TX  </w:t>
      </w:r>
      <w:proofErr w:type="gramEnd"/>
      <w:r w:rsidR="00EE7D83">
        <w:fldChar w:fldCharType="begin"/>
      </w:r>
      <w:r w:rsidR="00EE7D83">
        <w:instrText xml:space="preserve"> HYPERLINK "mailto:diannandylwv@gmail.com" </w:instrText>
      </w:r>
      <w:r w:rsidR="00EE7D83">
        <w:fldChar w:fldCharType="separate"/>
      </w:r>
      <w:r w:rsidRPr="001137D9">
        <w:rPr>
          <w:rStyle w:val="Hyperlink"/>
          <w:rFonts w:cs="Times New Roman"/>
          <w:sz w:val="20"/>
          <w:szCs w:val="20"/>
        </w:rPr>
        <w:t>diannandylwv@gmail.com</w:t>
      </w:r>
      <w:r w:rsidR="00EE7D83">
        <w:rPr>
          <w:rStyle w:val="Hyperlink"/>
          <w:rFonts w:cs="Times New Roman"/>
          <w:sz w:val="20"/>
          <w:szCs w:val="20"/>
        </w:rPr>
        <w:fldChar w:fldCharType="end"/>
      </w:r>
      <w:r w:rsidRPr="001137D9">
        <w:rPr>
          <w:rFonts w:cs="Times New Roman"/>
          <w:color w:val="0F4388"/>
          <w:sz w:val="20"/>
          <w:szCs w:val="20"/>
        </w:rPr>
        <w:t xml:space="preserve">  (210) 262-1499</w:t>
      </w:r>
    </w:p>
    <w:p w14:paraId="0AA293CD" w14:textId="5FF10D21" w:rsidR="00D20372" w:rsidRPr="001137D9" w:rsidRDefault="00D20372" w:rsidP="00691F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Garamond"/>
          <w:sz w:val="20"/>
          <w:szCs w:val="20"/>
        </w:rPr>
      </w:pPr>
      <w:r w:rsidRPr="001137D9">
        <w:rPr>
          <w:rFonts w:cs="Times New Roman"/>
          <w:color w:val="0F4388"/>
          <w:sz w:val="20"/>
          <w:szCs w:val="20"/>
        </w:rPr>
        <w:t>1212 Guadalupe St., Suite 107</w:t>
      </w:r>
      <w:r w:rsidR="00837B46" w:rsidRPr="001137D9">
        <w:rPr>
          <w:rFonts w:cs="Wingdings 2"/>
          <w:color w:val="0F4388"/>
          <w:sz w:val="20"/>
          <w:szCs w:val="20"/>
        </w:rPr>
        <w:t xml:space="preserve">   </w:t>
      </w:r>
      <w:r w:rsidRPr="001137D9">
        <w:rPr>
          <w:rFonts w:cs="Times New Roman"/>
          <w:color w:val="0F4388"/>
          <w:sz w:val="20"/>
          <w:szCs w:val="20"/>
        </w:rPr>
        <w:t>Austin, TX 78701</w:t>
      </w:r>
      <w:r w:rsidRPr="001137D9">
        <w:rPr>
          <w:rFonts w:cs="Wingdings 2"/>
          <w:color w:val="0F4388"/>
          <w:sz w:val="20"/>
          <w:szCs w:val="20"/>
        </w:rPr>
        <w:t>×</w:t>
      </w:r>
      <w:r w:rsidRPr="001137D9">
        <w:rPr>
          <w:rFonts w:cs="Times New Roman"/>
          <w:color w:val="0F4388"/>
          <w:sz w:val="20"/>
          <w:szCs w:val="20"/>
        </w:rPr>
        <w:t>512 472-</w:t>
      </w:r>
      <w:proofErr w:type="gramStart"/>
      <w:r w:rsidRPr="001137D9">
        <w:rPr>
          <w:rFonts w:cs="Times New Roman"/>
          <w:color w:val="0F4388"/>
          <w:sz w:val="20"/>
          <w:szCs w:val="20"/>
        </w:rPr>
        <w:t>1100</w:t>
      </w:r>
      <w:r w:rsidR="00837B46" w:rsidRPr="001137D9">
        <w:rPr>
          <w:rFonts w:cs="Wingdings 2"/>
          <w:color w:val="0F4388"/>
          <w:sz w:val="20"/>
          <w:szCs w:val="20"/>
        </w:rPr>
        <w:t xml:space="preserve">  </w:t>
      </w:r>
      <w:r w:rsidRPr="001137D9">
        <w:rPr>
          <w:rFonts w:cs="Times New Roman"/>
          <w:color w:val="0F4388"/>
          <w:sz w:val="20"/>
          <w:szCs w:val="20"/>
        </w:rPr>
        <w:t>lwvtexas@lwvtexas.org</w:t>
      </w:r>
      <w:proofErr w:type="gramEnd"/>
      <w:r w:rsidRPr="001137D9">
        <w:rPr>
          <w:rFonts w:cs="Times New Roman"/>
          <w:color w:val="0F4388"/>
          <w:sz w:val="20"/>
          <w:szCs w:val="20"/>
        </w:rPr>
        <w:t xml:space="preserve"> www.lwvtexas.org </w:t>
      </w:r>
      <w:r w:rsidRPr="001137D9">
        <w:rPr>
          <w:rFonts w:ascii="MS Mincho" w:eastAsia="MS Mincho" w:hAnsi="MS Mincho" w:cs="MS Mincho"/>
          <w:sz w:val="20"/>
          <w:szCs w:val="20"/>
        </w:rPr>
        <w:t> </w:t>
      </w:r>
    </w:p>
    <w:sectPr w:rsidR="00D20372" w:rsidRPr="001137D9" w:rsidSect="00AA181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D0DEA" w14:textId="77777777" w:rsidR="00EE7D83" w:rsidRDefault="00EE7D83" w:rsidP="00EE7D83">
      <w:r>
        <w:separator/>
      </w:r>
    </w:p>
  </w:endnote>
  <w:endnote w:type="continuationSeparator" w:id="0">
    <w:p w14:paraId="1F61BFC4" w14:textId="77777777" w:rsidR="00EE7D83" w:rsidRDefault="00EE7D83" w:rsidP="00EE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17FB8" w14:textId="77777777" w:rsidR="00EE7D83" w:rsidRDefault="00EE7D83" w:rsidP="00EE7D83">
      <w:r>
        <w:separator/>
      </w:r>
    </w:p>
  </w:footnote>
  <w:footnote w:type="continuationSeparator" w:id="0">
    <w:p w14:paraId="0D65FC58" w14:textId="77777777" w:rsidR="00EE7D83" w:rsidRDefault="00EE7D83" w:rsidP="00EE7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E8177EB"/>
    <w:multiLevelType w:val="hybridMultilevel"/>
    <w:tmpl w:val="9BC0B8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ED7781"/>
    <w:multiLevelType w:val="hybridMultilevel"/>
    <w:tmpl w:val="E07EE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26B54C8"/>
    <w:multiLevelType w:val="multilevel"/>
    <w:tmpl w:val="70DA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F11599"/>
    <w:multiLevelType w:val="multilevel"/>
    <w:tmpl w:val="77F45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202485"/>
    <w:multiLevelType w:val="hybridMultilevel"/>
    <w:tmpl w:val="5BBA5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00002">
      <w:start w:val="1"/>
      <w:numFmt w:val="bullet"/>
      <w:lvlText w:val="•"/>
      <w:lvlJc w:val="left"/>
      <w:pPr>
        <w:ind w:left="21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A766270"/>
    <w:multiLevelType w:val="multilevel"/>
    <w:tmpl w:val="3802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72"/>
    <w:rsid w:val="0002296B"/>
    <w:rsid w:val="000A7DA2"/>
    <w:rsid w:val="000E4073"/>
    <w:rsid w:val="00103AB0"/>
    <w:rsid w:val="001137D9"/>
    <w:rsid w:val="00137071"/>
    <w:rsid w:val="001534F2"/>
    <w:rsid w:val="00157ACD"/>
    <w:rsid w:val="001D7463"/>
    <w:rsid w:val="002037DF"/>
    <w:rsid w:val="00204C0B"/>
    <w:rsid w:val="002376E4"/>
    <w:rsid w:val="002C4AEB"/>
    <w:rsid w:val="002D13D9"/>
    <w:rsid w:val="002D42E9"/>
    <w:rsid w:val="003A4D4D"/>
    <w:rsid w:val="003C1F08"/>
    <w:rsid w:val="003D1029"/>
    <w:rsid w:val="003D112A"/>
    <w:rsid w:val="003D3C3B"/>
    <w:rsid w:val="00413880"/>
    <w:rsid w:val="00423C3C"/>
    <w:rsid w:val="00433D62"/>
    <w:rsid w:val="004443FB"/>
    <w:rsid w:val="00490003"/>
    <w:rsid w:val="004B5990"/>
    <w:rsid w:val="005154AD"/>
    <w:rsid w:val="00521E92"/>
    <w:rsid w:val="0055417D"/>
    <w:rsid w:val="0055514B"/>
    <w:rsid w:val="0056239F"/>
    <w:rsid w:val="00572421"/>
    <w:rsid w:val="005D0D28"/>
    <w:rsid w:val="00651236"/>
    <w:rsid w:val="00653CA3"/>
    <w:rsid w:val="006715A8"/>
    <w:rsid w:val="00691FC6"/>
    <w:rsid w:val="00695D4E"/>
    <w:rsid w:val="006A5310"/>
    <w:rsid w:val="006B7DC9"/>
    <w:rsid w:val="006C614C"/>
    <w:rsid w:val="006D038C"/>
    <w:rsid w:val="00712E38"/>
    <w:rsid w:val="0072439C"/>
    <w:rsid w:val="0074273E"/>
    <w:rsid w:val="007B659D"/>
    <w:rsid w:val="007C0555"/>
    <w:rsid w:val="00837B46"/>
    <w:rsid w:val="00861755"/>
    <w:rsid w:val="00883C5B"/>
    <w:rsid w:val="008936E2"/>
    <w:rsid w:val="00893E05"/>
    <w:rsid w:val="008A3EE5"/>
    <w:rsid w:val="00982786"/>
    <w:rsid w:val="00A03C3C"/>
    <w:rsid w:val="00A07AF0"/>
    <w:rsid w:val="00A83629"/>
    <w:rsid w:val="00AA1813"/>
    <w:rsid w:val="00AB1575"/>
    <w:rsid w:val="00AC2216"/>
    <w:rsid w:val="00AC4E29"/>
    <w:rsid w:val="00AD015D"/>
    <w:rsid w:val="00AD37C0"/>
    <w:rsid w:val="00AD4D94"/>
    <w:rsid w:val="00AE2FA8"/>
    <w:rsid w:val="00B2436A"/>
    <w:rsid w:val="00B268D4"/>
    <w:rsid w:val="00B357C9"/>
    <w:rsid w:val="00B3729D"/>
    <w:rsid w:val="00BA3436"/>
    <w:rsid w:val="00BD5C6A"/>
    <w:rsid w:val="00BE5F3D"/>
    <w:rsid w:val="00BF1A42"/>
    <w:rsid w:val="00BF4A69"/>
    <w:rsid w:val="00C0734B"/>
    <w:rsid w:val="00C73543"/>
    <w:rsid w:val="00CF0F4E"/>
    <w:rsid w:val="00D20372"/>
    <w:rsid w:val="00D22F92"/>
    <w:rsid w:val="00D330B4"/>
    <w:rsid w:val="00D40268"/>
    <w:rsid w:val="00D55C2E"/>
    <w:rsid w:val="00D6602F"/>
    <w:rsid w:val="00D6693D"/>
    <w:rsid w:val="00D91B33"/>
    <w:rsid w:val="00DA550A"/>
    <w:rsid w:val="00E25A3C"/>
    <w:rsid w:val="00E45DE4"/>
    <w:rsid w:val="00E91C45"/>
    <w:rsid w:val="00EB0D8F"/>
    <w:rsid w:val="00EE7D83"/>
    <w:rsid w:val="00F82F1C"/>
    <w:rsid w:val="00FB655A"/>
    <w:rsid w:val="00FE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545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614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3CA3"/>
  </w:style>
  <w:style w:type="character" w:styleId="Hyperlink">
    <w:name w:val="Hyperlink"/>
    <w:basedOn w:val="DefaultParagraphFont"/>
    <w:uiPriority w:val="99"/>
    <w:unhideWhenUsed/>
    <w:rsid w:val="00653CA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357C9"/>
    <w:rPr>
      <w:i/>
      <w:iCs/>
    </w:rPr>
  </w:style>
  <w:style w:type="paragraph" w:styleId="ListParagraph">
    <w:name w:val="List Paragraph"/>
    <w:basedOn w:val="Normal"/>
    <w:uiPriority w:val="34"/>
    <w:qFormat/>
    <w:rsid w:val="002C4A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24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C614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D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8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83"/>
  </w:style>
  <w:style w:type="paragraph" w:styleId="Footer">
    <w:name w:val="footer"/>
    <w:basedOn w:val="Normal"/>
    <w:link w:val="FooterChar"/>
    <w:uiPriority w:val="99"/>
    <w:unhideWhenUsed/>
    <w:rsid w:val="00EE7D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614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3CA3"/>
  </w:style>
  <w:style w:type="character" w:styleId="Hyperlink">
    <w:name w:val="Hyperlink"/>
    <w:basedOn w:val="DefaultParagraphFont"/>
    <w:uiPriority w:val="99"/>
    <w:unhideWhenUsed/>
    <w:rsid w:val="00653CA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357C9"/>
    <w:rPr>
      <w:i/>
      <w:iCs/>
    </w:rPr>
  </w:style>
  <w:style w:type="paragraph" w:styleId="ListParagraph">
    <w:name w:val="List Paragraph"/>
    <w:basedOn w:val="Normal"/>
    <w:uiPriority w:val="34"/>
    <w:qFormat/>
    <w:rsid w:val="002C4A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24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C614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D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8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D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83"/>
  </w:style>
  <w:style w:type="paragraph" w:styleId="Footer">
    <w:name w:val="footer"/>
    <w:basedOn w:val="Normal"/>
    <w:link w:val="FooterChar"/>
    <w:uiPriority w:val="99"/>
    <w:unhideWhenUsed/>
    <w:rsid w:val="00EE7D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9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0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ehdvision2020.umn.edu/blog/preschool-educational-success-through-college/" TargetMode="External"/><Relationship Id="rId12" Type="http://schemas.openxmlformats.org/officeDocument/2006/relationships/hyperlink" Target="https://www.brookings.edu/research/more-findings-about-school-vouchers-and-test-scores-and-they-are-still-negative/" TargetMode="External"/><Relationship Id="rId13" Type="http://schemas.openxmlformats.org/officeDocument/2006/relationships/hyperlink" Target="https://www.npr.org/sections/ed/2017/05/12/520111511/the-promise-and-peril-of-school-vouchers" TargetMode="External"/><Relationship Id="rId14" Type="http://schemas.openxmlformats.org/officeDocument/2006/relationships/hyperlink" Target="https://tea.texas.gov/acctres/enroll_2017-18.pdf" TargetMode="External"/><Relationship Id="rId15" Type="http://schemas.openxmlformats.org/officeDocument/2006/relationships/hyperlink" Target="https://www.privateschoolreview.com/texas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www.edweek.org/ew/collections/quality-counts-2018-state-grades/index.html" TargetMode="External"/><Relationship Id="rId10" Type="http://schemas.openxmlformats.org/officeDocument/2006/relationships/hyperlink" Target="https://forabettertexas.org/images/EO_2018_RecaptureExplain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779</Words>
  <Characters>4444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3 Large-Scale and Effective Early Childhood Programs Increase College Graduation</vt:lpstr>
      <vt:lpstr/>
      <vt:lpstr>4 More Findings About School Vouchers and Test Scores, and They Are Still Negati</vt:lpstr>
      <vt:lpstr>https://www.brookings.edu/research/more-findings-about-school-vouchers-and-test-</vt:lpstr>
      <vt:lpstr/>
      <vt:lpstr>5 The Promise And Peril Of School Vouchers https://www.npr.org/sections/ed/2017/</vt:lpstr>
      <vt:lpstr>6  Texas Education Agency https://tea.texas.gov/acctres/enroll_2017-18.pdf and P</vt:lpstr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 Andy</dc:creator>
  <cp:keywords/>
  <dc:description/>
  <cp:lastModifiedBy>Grace Chimene</cp:lastModifiedBy>
  <cp:revision>5</cp:revision>
  <cp:lastPrinted>2019-01-01T01:47:00Z</cp:lastPrinted>
  <dcterms:created xsi:type="dcterms:W3CDTF">2019-01-02T20:37:00Z</dcterms:created>
  <dcterms:modified xsi:type="dcterms:W3CDTF">2019-01-03T00:04:00Z</dcterms:modified>
</cp:coreProperties>
</file>